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0ADCF" w14:textId="77777777" w:rsidR="00191FC6" w:rsidRDefault="0013586A" w:rsidP="00191FC6">
      <w:pPr>
        <w:pStyle w:val="GPNormal"/>
        <w:jc w:val="center"/>
        <w:rPr>
          <w:rFonts w:eastAsiaTheme="majorEastAsia" w:cstheme="majorBidi"/>
          <w:b/>
          <w:color w:val="D1225D"/>
          <w:sz w:val="34"/>
          <w:szCs w:val="34"/>
          <w:lang w:val="en-US"/>
        </w:rPr>
      </w:pPr>
      <w:bookmarkStart w:id="0" w:name="_GoBack"/>
      <w:bookmarkEnd w:id="0"/>
      <w:r w:rsidRPr="0013586A">
        <w:rPr>
          <w:rFonts w:eastAsiaTheme="majorEastAsia" w:cstheme="majorBidi"/>
          <w:b/>
          <w:color w:val="D1225D"/>
          <w:sz w:val="34"/>
          <w:szCs w:val="34"/>
          <w:lang w:val="en-US"/>
        </w:rPr>
        <w:t xml:space="preserve">The University Pension Plan </w:t>
      </w:r>
    </w:p>
    <w:p w14:paraId="5FED80CC" w14:textId="31989FC3" w:rsidR="0013586A" w:rsidRDefault="0013586A" w:rsidP="00191FC6">
      <w:pPr>
        <w:pStyle w:val="GPNormal"/>
        <w:jc w:val="center"/>
      </w:pPr>
      <w:r w:rsidRPr="0013586A">
        <w:rPr>
          <w:rFonts w:eastAsiaTheme="majorEastAsia" w:cstheme="majorBidi"/>
          <w:b/>
          <w:color w:val="D1225D"/>
          <w:sz w:val="34"/>
          <w:szCs w:val="34"/>
          <w:lang w:val="en-US"/>
        </w:rPr>
        <w:t>What’s been Happening and What’s Next?</w:t>
      </w:r>
    </w:p>
    <w:p w14:paraId="3573055A" w14:textId="333C9C61" w:rsidR="0013586A" w:rsidRPr="0013586A" w:rsidRDefault="0013586A" w:rsidP="009C4DC2">
      <w:pPr>
        <w:pStyle w:val="GPNormal"/>
        <w:spacing w:beforeLines="120" w:before="288" w:afterLines="120" w:after="288"/>
        <w:jc w:val="left"/>
        <w:rPr>
          <w:sz w:val="22"/>
          <w:szCs w:val="22"/>
        </w:rPr>
      </w:pPr>
      <w:r w:rsidRPr="0013586A">
        <w:rPr>
          <w:sz w:val="22"/>
          <w:szCs w:val="22"/>
        </w:rPr>
        <w:t>As the 2018/2019 academic year begins, we want to report to you about the University Pension Plan (</w:t>
      </w:r>
      <w:r w:rsidRPr="0013586A">
        <w:rPr>
          <w:b/>
          <w:sz w:val="22"/>
          <w:szCs w:val="22"/>
        </w:rPr>
        <w:t>UPP</w:t>
      </w:r>
      <w:r w:rsidRPr="0013586A">
        <w:rPr>
          <w:sz w:val="22"/>
          <w:szCs w:val="22"/>
        </w:rPr>
        <w:t>) – the proposed jointly</w:t>
      </w:r>
      <w:r w:rsidR="00D9614D">
        <w:rPr>
          <w:sz w:val="22"/>
          <w:szCs w:val="22"/>
        </w:rPr>
        <w:t xml:space="preserve"> </w:t>
      </w:r>
      <w:r w:rsidRPr="0013586A">
        <w:rPr>
          <w:sz w:val="22"/>
          <w:szCs w:val="22"/>
        </w:rPr>
        <w:t xml:space="preserve">sponsored pension plan </w:t>
      </w:r>
      <w:r w:rsidR="000F3951">
        <w:rPr>
          <w:sz w:val="22"/>
          <w:szCs w:val="22"/>
        </w:rPr>
        <w:t xml:space="preserve">(JSPP) </w:t>
      </w:r>
      <w:r w:rsidRPr="0013586A">
        <w:rPr>
          <w:sz w:val="22"/>
          <w:szCs w:val="22"/>
        </w:rPr>
        <w:t xml:space="preserve">for the Ontario university sector – and about </w:t>
      </w:r>
      <w:r w:rsidR="00695E1F">
        <w:rPr>
          <w:sz w:val="22"/>
          <w:szCs w:val="22"/>
        </w:rPr>
        <w:t>the</w:t>
      </w:r>
      <w:r w:rsidRPr="0013586A">
        <w:rPr>
          <w:sz w:val="22"/>
          <w:szCs w:val="22"/>
        </w:rPr>
        <w:t xml:space="preserve"> steps</w:t>
      </w:r>
      <w:r w:rsidR="00695E1F">
        <w:rPr>
          <w:sz w:val="22"/>
          <w:szCs w:val="22"/>
        </w:rPr>
        <w:t xml:space="preserve"> being taken to implement this plan</w:t>
      </w:r>
      <w:r w:rsidRPr="0013586A">
        <w:rPr>
          <w:sz w:val="22"/>
          <w:szCs w:val="22"/>
        </w:rPr>
        <w:t xml:space="preserve">. </w:t>
      </w:r>
    </w:p>
    <w:p w14:paraId="43CF0688" w14:textId="7EF48425" w:rsidR="0013586A" w:rsidRPr="0013586A" w:rsidRDefault="000F3951" w:rsidP="009C4DC2">
      <w:pPr>
        <w:pStyle w:val="GPNormal"/>
        <w:spacing w:beforeLines="120" w:before="288" w:afterLines="120" w:after="288"/>
        <w:jc w:val="left"/>
        <w:rPr>
          <w:sz w:val="22"/>
          <w:szCs w:val="22"/>
        </w:rPr>
      </w:pPr>
      <w:r>
        <w:rPr>
          <w:noProof/>
          <w:sz w:val="22"/>
          <w:szCs w:val="22"/>
          <w:lang w:eastAsia="en-CA"/>
        </w:rPr>
        <mc:AlternateContent>
          <mc:Choice Requires="wps">
            <w:drawing>
              <wp:anchor distT="0" distB="0" distL="114300" distR="114300" simplePos="0" relativeHeight="251659264" behindDoc="1" locked="0" layoutInCell="1" allowOverlap="1" wp14:anchorId="72B6324E" wp14:editId="05EE273F">
                <wp:simplePos x="0" y="0"/>
                <wp:positionH relativeFrom="column">
                  <wp:posOffset>3550920</wp:posOffset>
                </wp:positionH>
                <wp:positionV relativeFrom="paragraph">
                  <wp:posOffset>27305</wp:posOffset>
                </wp:positionV>
                <wp:extent cx="2766060" cy="6149340"/>
                <wp:effectExtent l="57150" t="76200" r="129540" b="118110"/>
                <wp:wrapTight wrapText="bothSides">
                  <wp:wrapPolygon edited="0">
                    <wp:start x="-446" y="-268"/>
                    <wp:lineTo x="-446" y="21948"/>
                    <wp:lineTo x="22314" y="21948"/>
                    <wp:lineTo x="22463" y="937"/>
                    <wp:lineTo x="21868" y="-67"/>
                    <wp:lineTo x="21868" y="-268"/>
                    <wp:lineTo x="-446" y="-268"/>
                  </wp:wrapPolygon>
                </wp:wrapTight>
                <wp:docPr id="1" name="Text Box 1"/>
                <wp:cNvGraphicFramePr/>
                <a:graphic xmlns:a="http://schemas.openxmlformats.org/drawingml/2006/main">
                  <a:graphicData uri="http://schemas.microsoft.com/office/word/2010/wordprocessingShape">
                    <wps:wsp>
                      <wps:cNvSpPr txBox="1"/>
                      <wps:spPr>
                        <a:xfrm>
                          <a:off x="0" y="0"/>
                          <a:ext cx="2766060" cy="6149340"/>
                        </a:xfrm>
                        <a:prstGeom prst="rect">
                          <a:avLst/>
                        </a:prstGeom>
                        <a:solidFill>
                          <a:schemeClr val="lt1"/>
                        </a:solidFill>
                        <a:ln w="3175">
                          <a:solidFill>
                            <a:prstClr val="black"/>
                          </a:solidFill>
                        </a:ln>
                        <a:effectLst>
                          <a:outerShdw blurRad="50800" dist="38100" dir="2700000" algn="tl" rotWithShape="0">
                            <a:prstClr val="black">
                              <a:alpha val="40000"/>
                            </a:prstClr>
                          </a:outerShdw>
                        </a:effectLst>
                        <a:scene3d>
                          <a:camera prst="orthographicFront">
                            <a:rot lat="0" lon="0" rev="0"/>
                          </a:camera>
                          <a:lightRig rig="glow" dir="t">
                            <a:rot lat="0" lon="0" rev="4800000"/>
                          </a:lightRig>
                        </a:scene3d>
                        <a:sp3d prstMaterial="matte">
                          <a:bevelT w="127000" h="63500"/>
                        </a:sp3d>
                      </wps:spPr>
                      <wps:txbx>
                        <w:txbxContent>
                          <w:p w14:paraId="17195A60" w14:textId="6EA68D1A" w:rsidR="00CE00CE" w:rsidRPr="00CE00CE" w:rsidRDefault="00CE00CE" w:rsidP="009C4DC2">
                            <w:pPr>
                              <w:rPr>
                                <w:b/>
                                <w:sz w:val="24"/>
                                <w:szCs w:val="24"/>
                                <w:lang w:val="en-CA"/>
                              </w:rPr>
                            </w:pPr>
                            <w:r w:rsidRPr="00CE00CE">
                              <w:rPr>
                                <w:b/>
                                <w:sz w:val="24"/>
                                <w:szCs w:val="24"/>
                                <w:lang w:val="en-CA"/>
                              </w:rPr>
                              <w:t xml:space="preserve">Why </w:t>
                            </w:r>
                            <w:r w:rsidR="000522FD">
                              <w:rPr>
                                <w:b/>
                                <w:sz w:val="24"/>
                                <w:szCs w:val="24"/>
                                <w:lang w:val="en-CA"/>
                              </w:rPr>
                              <w:t xml:space="preserve">the jointly </w:t>
                            </w:r>
                            <w:r>
                              <w:rPr>
                                <w:b/>
                                <w:sz w:val="24"/>
                                <w:szCs w:val="24"/>
                                <w:lang w:val="en-CA"/>
                              </w:rPr>
                              <w:t>sponsored</w:t>
                            </w:r>
                            <w:r w:rsidRPr="00CE00CE">
                              <w:rPr>
                                <w:b/>
                                <w:sz w:val="24"/>
                                <w:szCs w:val="24"/>
                                <w:lang w:val="en-CA"/>
                              </w:rPr>
                              <w:t xml:space="preserve"> UPP?</w:t>
                            </w:r>
                          </w:p>
                          <w:p w14:paraId="79912EE7" w14:textId="432314A5" w:rsidR="0013586A" w:rsidRDefault="0013586A" w:rsidP="009C4DC2">
                            <w:pPr>
                              <w:rPr>
                                <w:lang w:val="en-CA"/>
                              </w:rPr>
                            </w:pPr>
                            <w:r>
                              <w:rPr>
                                <w:lang w:val="en-CA"/>
                              </w:rPr>
                              <w:t xml:space="preserve">The </w:t>
                            </w:r>
                            <w:r w:rsidR="00695E1F">
                              <w:rPr>
                                <w:lang w:val="en-CA"/>
                              </w:rPr>
                              <w:t xml:space="preserve">creation of the </w:t>
                            </w:r>
                            <w:r>
                              <w:rPr>
                                <w:lang w:val="en-CA"/>
                              </w:rPr>
                              <w:t>UPP represents a uniqu</w:t>
                            </w:r>
                            <w:r w:rsidR="00D9614D">
                              <w:rPr>
                                <w:lang w:val="en-CA"/>
                              </w:rPr>
                              <w:t>e, once-in-a-generation</w:t>
                            </w:r>
                            <w:r>
                              <w:rPr>
                                <w:lang w:val="en-CA"/>
                              </w:rPr>
                              <w:t xml:space="preserve"> opportunity to improve and sustain the retirement income system in the Ontario university sector. </w:t>
                            </w:r>
                            <w:r w:rsidR="00CE728A">
                              <w:rPr>
                                <w:lang w:val="en-CA"/>
                              </w:rPr>
                              <w:t xml:space="preserve">While there are several reasons to support this transition, they can be distilled to these two most significant: </w:t>
                            </w:r>
                          </w:p>
                          <w:p w14:paraId="48234EF6" w14:textId="1FE8F031" w:rsidR="00A52B08" w:rsidRPr="00924EC6" w:rsidRDefault="00A52B08" w:rsidP="00D47ED9">
                            <w:pPr>
                              <w:pStyle w:val="ListParagraph"/>
                              <w:numPr>
                                <w:ilvl w:val="0"/>
                                <w:numId w:val="6"/>
                              </w:numPr>
                              <w:ind w:left="426" w:hanging="349"/>
                              <w:rPr>
                                <w:lang w:val="en-CA"/>
                              </w:rPr>
                            </w:pPr>
                            <w:r w:rsidRPr="00924EC6">
                              <w:rPr>
                                <w:b/>
                                <w:lang w:val="en-CA"/>
                              </w:rPr>
                              <w:t xml:space="preserve">Moving to a </w:t>
                            </w:r>
                            <w:r>
                              <w:rPr>
                                <w:b/>
                                <w:lang w:val="en-CA"/>
                              </w:rPr>
                              <w:t>JSPP</w:t>
                            </w:r>
                            <w:r w:rsidRPr="00924EC6">
                              <w:rPr>
                                <w:b/>
                                <w:lang w:val="en-CA"/>
                              </w:rPr>
                              <w:t xml:space="preserve"> model means securing our defined benefit pension plan. </w:t>
                            </w:r>
                            <w:r w:rsidR="00CE728A" w:rsidRPr="00924EC6">
                              <w:rPr>
                                <w:lang w:val="en-CA"/>
                              </w:rPr>
                              <w:t xml:space="preserve">Our current circumstances carry too much risk for employers </w:t>
                            </w:r>
                            <w:r w:rsidRPr="00924EC6">
                              <w:rPr>
                                <w:lang w:val="en-CA"/>
                              </w:rPr>
                              <w:t xml:space="preserve">-- </w:t>
                            </w:r>
                            <w:r w:rsidR="00CE728A" w:rsidRPr="00924EC6">
                              <w:rPr>
                                <w:lang w:val="en-CA"/>
                              </w:rPr>
                              <w:t>and, therefore, for plan members</w:t>
                            </w:r>
                            <w:r w:rsidRPr="00924EC6">
                              <w:rPr>
                                <w:lang w:val="en-CA"/>
                              </w:rPr>
                              <w:t>. The JSPP</w:t>
                            </w:r>
                            <w:r w:rsidR="00CE728A" w:rsidRPr="00924EC6">
                              <w:rPr>
                                <w:lang w:val="en-CA"/>
                              </w:rPr>
                              <w:t xml:space="preserve"> model addresses some of the financial challenges faced </w:t>
                            </w:r>
                            <w:r w:rsidR="0013586A" w:rsidRPr="00924EC6">
                              <w:rPr>
                                <w:lang w:val="en-CA"/>
                              </w:rPr>
                              <w:t>by our current ‘single-employer’ university pension plans</w:t>
                            </w:r>
                            <w:r>
                              <w:rPr>
                                <w:lang w:val="en-CA"/>
                              </w:rPr>
                              <w:t xml:space="preserve">, providing </w:t>
                            </w:r>
                            <w:r w:rsidR="00D47ED9">
                              <w:rPr>
                                <w:lang w:val="en-CA"/>
                              </w:rPr>
                              <w:t xml:space="preserve">a solution that supports </w:t>
                            </w:r>
                            <w:r>
                              <w:rPr>
                                <w:lang w:val="en-CA"/>
                              </w:rPr>
                              <w:t>plan sustainability and alleviat</w:t>
                            </w:r>
                            <w:r w:rsidR="00792690">
                              <w:rPr>
                                <w:lang w:val="en-CA"/>
                              </w:rPr>
                              <w:t>es</w:t>
                            </w:r>
                            <w:r>
                              <w:rPr>
                                <w:lang w:val="en-CA"/>
                              </w:rPr>
                              <w:t xml:space="preserve"> employment risk, which includes the risk to other benefit programs</w:t>
                            </w:r>
                            <w:r w:rsidRPr="00924EC6">
                              <w:rPr>
                                <w:lang w:val="en-CA"/>
                              </w:rPr>
                              <w:t>.</w:t>
                            </w:r>
                            <w:r w:rsidR="008621EC">
                              <w:rPr>
                                <w:lang w:val="en-CA"/>
                              </w:rPr>
                              <w:br/>
                            </w:r>
                          </w:p>
                          <w:p w14:paraId="65702CF9" w14:textId="152C6D9D" w:rsidR="008621EC" w:rsidRPr="00CE728A" w:rsidRDefault="00A52B08" w:rsidP="009C4DC2">
                            <w:pPr>
                              <w:pStyle w:val="ListParagraph"/>
                              <w:numPr>
                                <w:ilvl w:val="0"/>
                                <w:numId w:val="6"/>
                              </w:numPr>
                              <w:ind w:left="426" w:hanging="426"/>
                              <w:rPr>
                                <w:lang w:val="en-CA"/>
                              </w:rPr>
                            </w:pPr>
                            <w:r w:rsidRPr="00924EC6">
                              <w:rPr>
                                <w:b/>
                                <w:lang w:val="en-CA"/>
                              </w:rPr>
                              <w:t>Moving to a JSPP</w:t>
                            </w:r>
                            <w:r w:rsidR="00CE728A" w:rsidRPr="00924EC6">
                              <w:rPr>
                                <w:b/>
                                <w:lang w:val="en-CA"/>
                              </w:rPr>
                              <w:t xml:space="preserve"> </w:t>
                            </w:r>
                            <w:r w:rsidR="008621EC" w:rsidRPr="00924EC6">
                              <w:rPr>
                                <w:b/>
                                <w:lang w:val="en-CA"/>
                              </w:rPr>
                              <w:t>provides</w:t>
                            </w:r>
                            <w:r w:rsidR="00CE728A" w:rsidRPr="00924EC6" w:rsidDel="00CE728A">
                              <w:rPr>
                                <w:b/>
                                <w:lang w:val="en-CA"/>
                              </w:rPr>
                              <w:t xml:space="preserve"> </w:t>
                            </w:r>
                            <w:r w:rsidR="0013586A" w:rsidRPr="00924EC6">
                              <w:rPr>
                                <w:b/>
                                <w:lang w:val="en-CA"/>
                              </w:rPr>
                              <w:t>joint governance</w:t>
                            </w:r>
                            <w:r w:rsidR="0013586A" w:rsidRPr="00CE728A">
                              <w:rPr>
                                <w:lang w:val="en-CA"/>
                              </w:rPr>
                              <w:t xml:space="preserve"> – employees, unions and faculty associations representing plan members</w:t>
                            </w:r>
                            <w:r w:rsidR="00CE728A">
                              <w:rPr>
                                <w:lang w:val="en-CA"/>
                              </w:rPr>
                              <w:t xml:space="preserve"> </w:t>
                            </w:r>
                            <w:r w:rsidR="0013586A" w:rsidRPr="00CE728A">
                              <w:rPr>
                                <w:lang w:val="en-CA"/>
                              </w:rPr>
                              <w:t>will finally have an equal say with the university administration in the design, funding, investment and administration of our pensions.</w:t>
                            </w:r>
                            <w:r w:rsidR="008621EC">
                              <w:rPr>
                                <w:lang w:val="en-CA"/>
                              </w:rPr>
                              <w:t xml:space="preserve">  </w:t>
                            </w:r>
                          </w:p>
                          <w:p w14:paraId="5CA40A48" w14:textId="17FAF1DC" w:rsidR="0013586A" w:rsidRPr="00924EC6" w:rsidRDefault="0013586A" w:rsidP="009C4DC2">
                            <w:pPr>
                              <w:rPr>
                                <w:lang w:val="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6324E" id="_x0000_t202" coordsize="21600,21600" o:spt="202" path="m,l,21600r21600,l21600,xe">
                <v:stroke joinstyle="miter"/>
                <v:path gradientshapeok="t" o:connecttype="rect"/>
              </v:shapetype>
              <v:shape id="Text Box 1" o:spid="_x0000_s1026" type="#_x0000_t202" style="position:absolute;margin-left:279.6pt;margin-top:2.15pt;width:217.8pt;height:48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" fillcolor="white [3201]" strokeweight=".25pt">
                <v:shadow on="t" color="black" opacity="26214f" origin="-.5,-.5" offset=".74836mm,.74836mm"/>
                <v:textbox>
                  <w:txbxContent>
                    <w:p w14:paraId="17195A60" w14:textId="6EA68D1A" w:rsidR="00CE00CE" w:rsidRPr="00CE00CE" w:rsidRDefault="00CE00CE" w:rsidP="009C4DC2">
                      <w:pPr>
                        <w:rPr>
                          <w:b/>
                          <w:sz w:val="24"/>
                          <w:szCs w:val="24"/>
                          <w:lang w:val="en-CA"/>
                        </w:rPr>
                      </w:pPr>
                      <w:r w:rsidRPr="00CE00CE">
                        <w:rPr>
                          <w:b/>
                          <w:sz w:val="24"/>
                          <w:szCs w:val="24"/>
                          <w:lang w:val="en-CA"/>
                        </w:rPr>
                        <w:t xml:space="preserve">Why </w:t>
                      </w:r>
                      <w:r w:rsidR="000522FD">
                        <w:rPr>
                          <w:b/>
                          <w:sz w:val="24"/>
                          <w:szCs w:val="24"/>
                          <w:lang w:val="en-CA"/>
                        </w:rPr>
                        <w:t xml:space="preserve">the jointly </w:t>
                      </w:r>
                      <w:r>
                        <w:rPr>
                          <w:b/>
                          <w:sz w:val="24"/>
                          <w:szCs w:val="24"/>
                          <w:lang w:val="en-CA"/>
                        </w:rPr>
                        <w:t>sponsored</w:t>
                      </w:r>
                      <w:r w:rsidRPr="00CE00CE">
                        <w:rPr>
                          <w:b/>
                          <w:sz w:val="24"/>
                          <w:szCs w:val="24"/>
                          <w:lang w:val="en-CA"/>
                        </w:rPr>
                        <w:t xml:space="preserve"> UPP?</w:t>
                      </w:r>
                    </w:p>
                    <w:p w14:paraId="79912EE7" w14:textId="432314A5" w:rsidR="0013586A" w:rsidRDefault="0013586A" w:rsidP="009C4DC2">
                      <w:pPr>
                        <w:rPr>
                          <w:lang w:val="en-CA"/>
                        </w:rPr>
                      </w:pPr>
                      <w:r>
                        <w:rPr>
                          <w:lang w:val="en-CA"/>
                        </w:rPr>
                        <w:t xml:space="preserve">The </w:t>
                      </w:r>
                      <w:r w:rsidR="00695E1F">
                        <w:rPr>
                          <w:lang w:val="en-CA"/>
                        </w:rPr>
                        <w:t xml:space="preserve">creation of the </w:t>
                      </w:r>
                      <w:r>
                        <w:rPr>
                          <w:lang w:val="en-CA"/>
                        </w:rPr>
                        <w:t>UPP represents a uniqu</w:t>
                      </w:r>
                      <w:r w:rsidR="00D9614D">
                        <w:rPr>
                          <w:lang w:val="en-CA"/>
                        </w:rPr>
                        <w:t>e, once-in-a-generation</w:t>
                      </w:r>
                      <w:r>
                        <w:rPr>
                          <w:lang w:val="en-CA"/>
                        </w:rPr>
                        <w:t xml:space="preserve"> opportunity to improve and sustain the retirement income system in the Ontario university sector. </w:t>
                      </w:r>
                      <w:r w:rsidR="00CE728A">
                        <w:rPr>
                          <w:lang w:val="en-CA"/>
                        </w:rPr>
                        <w:t xml:space="preserve">While there are several reasons to support this transition, they can be distilled to these two most significant: </w:t>
                      </w:r>
                    </w:p>
                    <w:p w14:paraId="48234EF6" w14:textId="1FE8F031" w:rsidR="00A52B08" w:rsidRPr="00924EC6" w:rsidRDefault="00A52B08" w:rsidP="00D47ED9">
                      <w:pPr>
                        <w:pStyle w:val="ListParagraph"/>
                        <w:numPr>
                          <w:ilvl w:val="0"/>
                          <w:numId w:val="6"/>
                        </w:numPr>
                        <w:ind w:left="426" w:hanging="349"/>
                        <w:rPr>
                          <w:lang w:val="en-CA"/>
                        </w:rPr>
                      </w:pPr>
                      <w:r w:rsidRPr="00924EC6">
                        <w:rPr>
                          <w:b/>
                          <w:lang w:val="en-CA"/>
                        </w:rPr>
                        <w:t xml:space="preserve">Moving to a </w:t>
                      </w:r>
                      <w:r>
                        <w:rPr>
                          <w:b/>
                          <w:lang w:val="en-CA"/>
                        </w:rPr>
                        <w:t>JSPP</w:t>
                      </w:r>
                      <w:r w:rsidRPr="00924EC6">
                        <w:rPr>
                          <w:b/>
                          <w:lang w:val="en-CA"/>
                        </w:rPr>
                        <w:t xml:space="preserve"> model means securing our defined benefit pension plan. </w:t>
                      </w:r>
                      <w:r w:rsidR="00CE728A" w:rsidRPr="00924EC6">
                        <w:rPr>
                          <w:lang w:val="en-CA"/>
                        </w:rPr>
                        <w:t xml:space="preserve">Our current circumstances carry too much risk for employers </w:t>
                      </w:r>
                      <w:r w:rsidRPr="00924EC6">
                        <w:rPr>
                          <w:lang w:val="en-CA"/>
                        </w:rPr>
                        <w:t xml:space="preserve">-- </w:t>
                      </w:r>
                      <w:r w:rsidR="00CE728A" w:rsidRPr="00924EC6">
                        <w:rPr>
                          <w:lang w:val="en-CA"/>
                        </w:rPr>
                        <w:t>and, therefore, for plan members</w:t>
                      </w:r>
                      <w:r w:rsidRPr="00924EC6">
                        <w:rPr>
                          <w:lang w:val="en-CA"/>
                        </w:rPr>
                        <w:t>. The JSPP</w:t>
                      </w:r>
                      <w:r w:rsidR="00CE728A" w:rsidRPr="00924EC6">
                        <w:rPr>
                          <w:lang w:val="en-CA"/>
                        </w:rPr>
                        <w:t xml:space="preserve"> model addresses some of the financial challenges faced </w:t>
                      </w:r>
                      <w:r w:rsidR="0013586A" w:rsidRPr="00924EC6">
                        <w:rPr>
                          <w:lang w:val="en-CA"/>
                        </w:rPr>
                        <w:t>by our current ‘single-employer’ university pension plans</w:t>
                      </w:r>
                      <w:r>
                        <w:rPr>
                          <w:lang w:val="en-CA"/>
                        </w:rPr>
                        <w:t xml:space="preserve">, providing </w:t>
                      </w:r>
                      <w:r w:rsidR="00D47ED9">
                        <w:rPr>
                          <w:lang w:val="en-CA"/>
                        </w:rPr>
                        <w:t xml:space="preserve">a solution that supports </w:t>
                      </w:r>
                      <w:r>
                        <w:rPr>
                          <w:lang w:val="en-CA"/>
                        </w:rPr>
                        <w:t>plan sustainability and alleviat</w:t>
                      </w:r>
                      <w:r w:rsidR="00792690">
                        <w:rPr>
                          <w:lang w:val="en-CA"/>
                        </w:rPr>
                        <w:t>es</w:t>
                      </w:r>
                      <w:r>
                        <w:rPr>
                          <w:lang w:val="en-CA"/>
                        </w:rPr>
                        <w:t xml:space="preserve"> employment risk, which includes the risk to other benefit programs</w:t>
                      </w:r>
                      <w:r w:rsidRPr="00924EC6">
                        <w:rPr>
                          <w:lang w:val="en-CA"/>
                        </w:rPr>
                        <w:t>.</w:t>
                      </w:r>
                      <w:r w:rsidR="008621EC">
                        <w:rPr>
                          <w:lang w:val="en-CA"/>
                        </w:rPr>
                        <w:br/>
                      </w:r>
                    </w:p>
                    <w:p w14:paraId="65702CF9" w14:textId="152C6D9D" w:rsidR="008621EC" w:rsidRPr="00CE728A" w:rsidRDefault="00A52B08" w:rsidP="009C4DC2">
                      <w:pPr>
                        <w:pStyle w:val="ListParagraph"/>
                        <w:numPr>
                          <w:ilvl w:val="0"/>
                          <w:numId w:val="6"/>
                        </w:numPr>
                        <w:ind w:left="426" w:hanging="426"/>
                        <w:rPr>
                          <w:lang w:val="en-CA"/>
                        </w:rPr>
                      </w:pPr>
                      <w:r w:rsidRPr="00924EC6">
                        <w:rPr>
                          <w:b/>
                          <w:lang w:val="en-CA"/>
                        </w:rPr>
                        <w:t>Moving to a JSPP</w:t>
                      </w:r>
                      <w:r w:rsidR="00CE728A" w:rsidRPr="00924EC6">
                        <w:rPr>
                          <w:b/>
                          <w:lang w:val="en-CA"/>
                        </w:rPr>
                        <w:t xml:space="preserve"> </w:t>
                      </w:r>
                      <w:r w:rsidR="008621EC" w:rsidRPr="00924EC6">
                        <w:rPr>
                          <w:b/>
                          <w:lang w:val="en-CA"/>
                        </w:rPr>
                        <w:t>provides</w:t>
                      </w:r>
                      <w:r w:rsidR="00CE728A" w:rsidRPr="00924EC6" w:rsidDel="00CE728A">
                        <w:rPr>
                          <w:b/>
                          <w:lang w:val="en-CA"/>
                        </w:rPr>
                        <w:t xml:space="preserve"> </w:t>
                      </w:r>
                      <w:r w:rsidR="0013586A" w:rsidRPr="00924EC6">
                        <w:rPr>
                          <w:b/>
                          <w:lang w:val="en-CA"/>
                        </w:rPr>
                        <w:t>joint governance</w:t>
                      </w:r>
                      <w:r w:rsidR="0013586A" w:rsidRPr="00CE728A">
                        <w:rPr>
                          <w:lang w:val="en-CA"/>
                        </w:rPr>
                        <w:t xml:space="preserve"> – employees, unions and faculty associations representing plan members</w:t>
                      </w:r>
                      <w:r w:rsidR="00CE728A">
                        <w:rPr>
                          <w:lang w:val="en-CA"/>
                        </w:rPr>
                        <w:t xml:space="preserve"> </w:t>
                      </w:r>
                      <w:r w:rsidR="0013586A" w:rsidRPr="00CE728A">
                        <w:rPr>
                          <w:lang w:val="en-CA"/>
                        </w:rPr>
                        <w:t>will finally have an equal say with the university administration in the design, funding, investment and administration of our pensions.</w:t>
                      </w:r>
                      <w:r w:rsidR="008621EC">
                        <w:rPr>
                          <w:lang w:val="en-CA"/>
                        </w:rPr>
                        <w:t xml:space="preserve">  </w:t>
                      </w:r>
                    </w:p>
                    <w:p w14:paraId="5CA40A48" w14:textId="17FAF1DC" w:rsidR="0013586A" w:rsidRPr="00924EC6" w:rsidRDefault="0013586A" w:rsidP="009C4DC2">
                      <w:pPr>
                        <w:rPr>
                          <w:lang w:val="en-CA"/>
                        </w:rPr>
                      </w:pPr>
                    </w:p>
                  </w:txbxContent>
                </v:textbox>
                <w10:wrap type="tight"/>
              </v:shape>
            </w:pict>
          </mc:Fallback>
        </mc:AlternateContent>
      </w:r>
      <w:r w:rsidR="0013586A" w:rsidRPr="0013586A">
        <w:rPr>
          <w:sz w:val="22"/>
          <w:szCs w:val="22"/>
        </w:rPr>
        <w:t xml:space="preserve">The UPP has been developed with extensive participation and direction by elected leaders of </w:t>
      </w:r>
      <w:r>
        <w:rPr>
          <w:sz w:val="22"/>
          <w:szCs w:val="22"/>
        </w:rPr>
        <w:br/>
      </w:r>
      <w:r w:rsidR="0013586A" w:rsidRPr="0013586A">
        <w:rPr>
          <w:sz w:val="22"/>
          <w:szCs w:val="22"/>
        </w:rPr>
        <w:t>the University of Toronto Faculty Association (UTFA), the Queen’s University Faculty Association (QUFA), the University of Guelph Faculty Association (UGFA) and United Steelworkers Local 1998 (at the University of Toronto), USW Local 2010 (at Queen’s University) and USW Local 4120 (at the University of Guelph).</w:t>
      </w:r>
      <w:r>
        <w:rPr>
          <w:sz w:val="22"/>
          <w:szCs w:val="22"/>
        </w:rPr>
        <w:t xml:space="preserve"> These leaders </w:t>
      </w:r>
      <w:r w:rsidR="0013586A" w:rsidRPr="0013586A">
        <w:rPr>
          <w:sz w:val="22"/>
          <w:szCs w:val="22"/>
        </w:rPr>
        <w:t>have been meeting regularly with representatives of the administrations at the three universities</w:t>
      </w:r>
      <w:r>
        <w:rPr>
          <w:sz w:val="22"/>
          <w:szCs w:val="22"/>
        </w:rPr>
        <w:t xml:space="preserve">, </w:t>
      </w:r>
      <w:r w:rsidR="00821064">
        <w:rPr>
          <w:sz w:val="22"/>
          <w:szCs w:val="22"/>
        </w:rPr>
        <w:t xml:space="preserve">determining </w:t>
      </w:r>
      <w:r>
        <w:rPr>
          <w:sz w:val="22"/>
          <w:szCs w:val="22"/>
        </w:rPr>
        <w:t xml:space="preserve">Plan details </w:t>
      </w:r>
      <w:r w:rsidR="00821064">
        <w:rPr>
          <w:sz w:val="22"/>
          <w:szCs w:val="22"/>
        </w:rPr>
        <w:t>and</w:t>
      </w:r>
      <w:r>
        <w:rPr>
          <w:sz w:val="22"/>
          <w:szCs w:val="22"/>
        </w:rPr>
        <w:t xml:space="preserve"> transitional arrangements.</w:t>
      </w:r>
    </w:p>
    <w:p w14:paraId="75E41089" w14:textId="281BC547" w:rsidR="0013586A" w:rsidRPr="0013586A" w:rsidRDefault="0013586A" w:rsidP="009C4DC2">
      <w:pPr>
        <w:pStyle w:val="GPNormal"/>
        <w:spacing w:beforeLines="120" w:before="288" w:afterLines="120" w:after="288"/>
        <w:jc w:val="left"/>
        <w:rPr>
          <w:sz w:val="22"/>
          <w:szCs w:val="22"/>
        </w:rPr>
      </w:pPr>
      <w:r w:rsidRPr="0013586A">
        <w:rPr>
          <w:sz w:val="22"/>
          <w:szCs w:val="22"/>
        </w:rPr>
        <w:t>In the coming months you will receive more information about the UPP. You will also receive information about how Ontario’s pension legislation supports and regulates the conversion of single-employer pension plans into a new jointly</w:t>
      </w:r>
      <w:r w:rsidR="00D9614D">
        <w:rPr>
          <w:sz w:val="22"/>
          <w:szCs w:val="22"/>
        </w:rPr>
        <w:t xml:space="preserve"> </w:t>
      </w:r>
      <w:r w:rsidRPr="0013586A">
        <w:rPr>
          <w:sz w:val="22"/>
          <w:szCs w:val="22"/>
        </w:rPr>
        <w:t xml:space="preserve">sponsored pension plan. </w:t>
      </w:r>
    </w:p>
    <w:p w14:paraId="5DEC9791" w14:textId="6EFD37EB" w:rsidR="0013586A" w:rsidRPr="00485E54" w:rsidRDefault="0013586A" w:rsidP="009C4DC2">
      <w:pPr>
        <w:pStyle w:val="GPNormal"/>
        <w:spacing w:beforeLines="120" w:before="288" w:afterLines="120" w:after="288"/>
        <w:jc w:val="left"/>
        <w:rPr>
          <w:sz w:val="22"/>
          <w:szCs w:val="22"/>
        </w:rPr>
      </w:pPr>
      <w:r w:rsidRPr="0013586A">
        <w:rPr>
          <w:b/>
          <w:sz w:val="22"/>
          <w:szCs w:val="22"/>
        </w:rPr>
        <w:t>Having your say</w:t>
      </w:r>
      <w:r w:rsidRPr="0013586A">
        <w:rPr>
          <w:sz w:val="22"/>
          <w:szCs w:val="22"/>
        </w:rPr>
        <w:t xml:space="preserve"> </w:t>
      </w:r>
      <w:r w:rsidR="000F3951">
        <w:rPr>
          <w:sz w:val="22"/>
          <w:szCs w:val="22"/>
        </w:rPr>
        <w:br/>
      </w:r>
      <w:r w:rsidRPr="0013586A">
        <w:rPr>
          <w:sz w:val="22"/>
          <w:szCs w:val="22"/>
        </w:rPr>
        <w:t xml:space="preserve">The faculty associations and USW locals at the three universities will hold ratification votes </w:t>
      </w:r>
      <w:r w:rsidR="000941FD">
        <w:rPr>
          <w:sz w:val="22"/>
          <w:szCs w:val="22"/>
        </w:rPr>
        <w:t xml:space="preserve">early </w:t>
      </w:r>
      <w:r w:rsidRPr="0013586A">
        <w:rPr>
          <w:sz w:val="22"/>
          <w:szCs w:val="22"/>
        </w:rPr>
        <w:t>in 2019</w:t>
      </w:r>
      <w:r w:rsidR="00485E54">
        <w:rPr>
          <w:sz w:val="22"/>
          <w:szCs w:val="22"/>
        </w:rPr>
        <w:t>.</w:t>
      </w:r>
      <w:r w:rsidR="00821064">
        <w:rPr>
          <w:sz w:val="22"/>
          <w:szCs w:val="22"/>
        </w:rPr>
        <w:t xml:space="preserve"> </w:t>
      </w:r>
      <w:r w:rsidRPr="0013586A">
        <w:rPr>
          <w:sz w:val="22"/>
          <w:szCs w:val="22"/>
        </w:rPr>
        <w:t xml:space="preserve">Over the coming months there will be </w:t>
      </w:r>
      <w:r w:rsidR="00821064">
        <w:rPr>
          <w:sz w:val="22"/>
          <w:szCs w:val="22"/>
        </w:rPr>
        <w:t xml:space="preserve">much </w:t>
      </w:r>
      <w:r w:rsidRPr="0013586A">
        <w:rPr>
          <w:sz w:val="22"/>
          <w:szCs w:val="22"/>
        </w:rPr>
        <w:t xml:space="preserve">more </w:t>
      </w:r>
      <w:r w:rsidR="00821064">
        <w:rPr>
          <w:sz w:val="22"/>
          <w:szCs w:val="22"/>
        </w:rPr>
        <w:t xml:space="preserve">information </w:t>
      </w:r>
      <w:r w:rsidRPr="0013586A">
        <w:rPr>
          <w:sz w:val="22"/>
          <w:szCs w:val="22"/>
        </w:rPr>
        <w:t>about the UPP</w:t>
      </w:r>
      <w:r w:rsidR="00D9614D">
        <w:rPr>
          <w:sz w:val="22"/>
          <w:szCs w:val="22"/>
        </w:rPr>
        <w:t xml:space="preserve"> and </w:t>
      </w:r>
      <w:r w:rsidRPr="0013586A">
        <w:rPr>
          <w:sz w:val="22"/>
          <w:szCs w:val="22"/>
        </w:rPr>
        <w:t xml:space="preserve">about the timing and process </w:t>
      </w:r>
      <w:r w:rsidR="00821064">
        <w:rPr>
          <w:sz w:val="22"/>
          <w:szCs w:val="22"/>
        </w:rPr>
        <w:t xml:space="preserve">necessary </w:t>
      </w:r>
      <w:r w:rsidRPr="0013586A">
        <w:rPr>
          <w:sz w:val="22"/>
          <w:szCs w:val="22"/>
        </w:rPr>
        <w:t xml:space="preserve">to </w:t>
      </w:r>
      <w:r w:rsidR="00821064">
        <w:rPr>
          <w:sz w:val="22"/>
          <w:szCs w:val="22"/>
        </w:rPr>
        <w:t>put it in place</w:t>
      </w:r>
      <w:r w:rsidR="00C174CC">
        <w:rPr>
          <w:sz w:val="22"/>
          <w:szCs w:val="22"/>
        </w:rPr>
        <w:t xml:space="preserve">. Member </w:t>
      </w:r>
      <w:r w:rsidRPr="0013586A">
        <w:rPr>
          <w:sz w:val="22"/>
          <w:szCs w:val="22"/>
        </w:rPr>
        <w:t xml:space="preserve">meetings </w:t>
      </w:r>
      <w:r w:rsidR="00C174CC">
        <w:rPr>
          <w:sz w:val="22"/>
          <w:szCs w:val="22"/>
        </w:rPr>
        <w:t>will be held</w:t>
      </w:r>
      <w:r w:rsidR="00821064">
        <w:rPr>
          <w:sz w:val="22"/>
          <w:szCs w:val="22"/>
        </w:rPr>
        <w:t xml:space="preserve"> where</w:t>
      </w:r>
      <w:r w:rsidR="00C174CC">
        <w:rPr>
          <w:sz w:val="22"/>
          <w:szCs w:val="22"/>
        </w:rPr>
        <w:t xml:space="preserve"> you </w:t>
      </w:r>
      <w:r w:rsidR="00821064">
        <w:rPr>
          <w:sz w:val="22"/>
          <w:szCs w:val="22"/>
        </w:rPr>
        <w:t xml:space="preserve">will have </w:t>
      </w:r>
      <w:r w:rsidR="00C174CC">
        <w:rPr>
          <w:sz w:val="22"/>
          <w:szCs w:val="22"/>
        </w:rPr>
        <w:t xml:space="preserve">the opportunity to </w:t>
      </w:r>
      <w:r w:rsidRPr="0013586A">
        <w:rPr>
          <w:sz w:val="22"/>
          <w:szCs w:val="22"/>
        </w:rPr>
        <w:t xml:space="preserve">ask questions. We will make sure you get the information you need to </w:t>
      </w:r>
      <w:r w:rsidRPr="00485E54">
        <w:rPr>
          <w:sz w:val="22"/>
          <w:szCs w:val="22"/>
        </w:rPr>
        <w:t xml:space="preserve">cast an informed vote. </w:t>
      </w:r>
    </w:p>
    <w:p w14:paraId="2B3C5442" w14:textId="2662B87E" w:rsidR="0013586A" w:rsidRPr="0013586A" w:rsidRDefault="0013586A" w:rsidP="009C4DC2">
      <w:pPr>
        <w:pStyle w:val="GPNormal"/>
        <w:spacing w:beforeLines="120" w:before="288" w:afterLines="120" w:after="288"/>
        <w:jc w:val="left"/>
        <w:rPr>
          <w:sz w:val="22"/>
          <w:szCs w:val="22"/>
        </w:rPr>
      </w:pPr>
      <w:r w:rsidRPr="00485E54">
        <w:rPr>
          <w:sz w:val="22"/>
          <w:szCs w:val="22"/>
        </w:rPr>
        <w:t xml:space="preserve">We encourage you to visit the UPP website at </w:t>
      </w:r>
      <w:r w:rsidRPr="00714B2B">
        <w:rPr>
          <w:b/>
          <w:sz w:val="22"/>
          <w:szCs w:val="22"/>
        </w:rPr>
        <w:t>universitypension.c</w:t>
      </w:r>
      <w:r w:rsidR="00FB3BA5" w:rsidRPr="00714B2B">
        <w:rPr>
          <w:b/>
          <w:sz w:val="22"/>
          <w:szCs w:val="22"/>
        </w:rPr>
        <w:t>a</w:t>
      </w:r>
      <w:r w:rsidR="00FB3BA5">
        <w:rPr>
          <w:sz w:val="22"/>
          <w:szCs w:val="22"/>
        </w:rPr>
        <w:t xml:space="preserve">, where </w:t>
      </w:r>
      <w:r w:rsidRPr="0013586A">
        <w:rPr>
          <w:sz w:val="22"/>
          <w:szCs w:val="22"/>
        </w:rPr>
        <w:t>you can view past communications to members</w:t>
      </w:r>
      <w:r w:rsidR="000F3951">
        <w:rPr>
          <w:sz w:val="22"/>
          <w:szCs w:val="22"/>
        </w:rPr>
        <w:t xml:space="preserve">, </w:t>
      </w:r>
      <w:r w:rsidRPr="0013586A">
        <w:rPr>
          <w:sz w:val="22"/>
          <w:szCs w:val="22"/>
        </w:rPr>
        <w:t>details about the UPP</w:t>
      </w:r>
      <w:r w:rsidR="000F3951">
        <w:rPr>
          <w:sz w:val="22"/>
          <w:szCs w:val="22"/>
        </w:rPr>
        <w:t xml:space="preserve"> and</w:t>
      </w:r>
      <w:r w:rsidRPr="0013586A">
        <w:rPr>
          <w:sz w:val="22"/>
          <w:szCs w:val="22"/>
        </w:rPr>
        <w:t xml:space="preserve"> submit questions.  </w:t>
      </w:r>
    </w:p>
    <w:p w14:paraId="1CABE307" w14:textId="65DE775E" w:rsidR="00191FC6" w:rsidRDefault="000F3951" w:rsidP="009C4DC2">
      <w:pPr>
        <w:pStyle w:val="GPNormal"/>
        <w:spacing w:beforeLines="120" w:before="288" w:afterLines="120" w:after="288"/>
        <w:jc w:val="left"/>
        <w:rPr>
          <w:sz w:val="22"/>
          <w:szCs w:val="22"/>
        </w:rPr>
      </w:pPr>
      <w:r>
        <w:rPr>
          <w:sz w:val="22"/>
          <w:szCs w:val="22"/>
        </w:rPr>
        <w:t>P</w:t>
      </w:r>
      <w:r w:rsidR="0013586A" w:rsidRPr="0013586A">
        <w:rPr>
          <w:sz w:val="22"/>
          <w:szCs w:val="22"/>
        </w:rPr>
        <w:t xml:space="preserve">lease </w:t>
      </w:r>
      <w:r>
        <w:rPr>
          <w:sz w:val="22"/>
          <w:szCs w:val="22"/>
        </w:rPr>
        <w:t xml:space="preserve">also </w:t>
      </w:r>
      <w:r w:rsidR="0013586A" w:rsidRPr="0013586A">
        <w:rPr>
          <w:sz w:val="22"/>
          <w:szCs w:val="22"/>
        </w:rPr>
        <w:t xml:space="preserve">feel free to contact your faculty association or USW local directly. </w:t>
      </w:r>
    </w:p>
    <w:p w14:paraId="22964703" w14:textId="77777777" w:rsidR="00191FC6" w:rsidRDefault="00191FC6">
      <w:pPr>
        <w:rPr>
          <w:rFonts w:eastAsia="Times New Roman" w:cs="Times New Roman"/>
          <w:lang w:val="en-CA"/>
        </w:rPr>
      </w:pPr>
      <w:r>
        <w:br w:type="page"/>
      </w:r>
    </w:p>
    <w:p w14:paraId="48C2412D" w14:textId="457990D1" w:rsidR="00191FC6" w:rsidRPr="00191FC6" w:rsidRDefault="00191FC6" w:rsidP="00191FC6">
      <w:pPr>
        <w:pStyle w:val="GPNormal"/>
        <w:spacing w:beforeLines="120" w:before="288" w:afterLines="120" w:after="288"/>
        <w:ind w:left="3600" w:firstLine="720"/>
        <w:jc w:val="left"/>
        <w:rPr>
          <w:sz w:val="22"/>
          <w:szCs w:val="22"/>
        </w:rPr>
      </w:pPr>
      <w:r>
        <w:rPr>
          <w:noProof/>
        </w:rPr>
        <w:lastRenderedPageBreak/>
        <w:drawing>
          <wp:anchor distT="0" distB="0" distL="114300" distR="114300" simplePos="0" relativeHeight="251660288" behindDoc="1" locked="0" layoutInCell="1" allowOverlap="1" wp14:anchorId="469F72E0" wp14:editId="6EB15A32">
            <wp:simplePos x="0" y="0"/>
            <wp:positionH relativeFrom="column">
              <wp:posOffset>0</wp:posOffset>
            </wp:positionH>
            <wp:positionV relativeFrom="paragraph">
              <wp:posOffset>0</wp:posOffset>
            </wp:positionV>
            <wp:extent cx="1533525" cy="714720"/>
            <wp:effectExtent l="0" t="0" r="0" b="9525"/>
            <wp:wrapNone/>
            <wp:docPr id="3" name="Picture 3" descr="USW Local 1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W Local 199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9580" cy="722203"/>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b/>
          <w:noProof/>
          <w:sz w:val="72"/>
          <w:szCs w:val="72"/>
          <w:lang w:eastAsia="en-CA"/>
        </w:rPr>
        <w:drawing>
          <wp:anchor distT="0" distB="0" distL="114300" distR="114300" simplePos="0" relativeHeight="251661312" behindDoc="1" locked="0" layoutInCell="1" allowOverlap="1" wp14:anchorId="73045CAD" wp14:editId="13F90F34">
            <wp:simplePos x="0" y="0"/>
            <wp:positionH relativeFrom="column">
              <wp:posOffset>3333750</wp:posOffset>
            </wp:positionH>
            <wp:positionV relativeFrom="paragraph">
              <wp:posOffset>114300</wp:posOffset>
            </wp:positionV>
            <wp:extent cx="1524000" cy="1438275"/>
            <wp:effectExtent l="0" t="0" r="0" b="9525"/>
            <wp:wrapNone/>
            <wp:docPr id="4" name="Picture 4" descr="UP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P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438275"/>
                    </a:xfrm>
                    <a:prstGeom prst="rect">
                      <a:avLst/>
                    </a:prstGeom>
                    <a:noFill/>
                    <a:ln>
                      <a:noFill/>
                    </a:ln>
                  </pic:spPr>
                </pic:pic>
              </a:graphicData>
            </a:graphic>
          </wp:anchor>
        </w:drawing>
      </w:r>
      <w:r>
        <w:rPr>
          <w:rFonts w:ascii="Times New Roman" w:hAnsi="Times New Roman"/>
          <w:b/>
          <w:sz w:val="40"/>
          <w:szCs w:val="40"/>
        </w:rPr>
        <w:t>Find out more about the</w:t>
      </w:r>
    </w:p>
    <w:p w14:paraId="5F4B4140" w14:textId="527D433E" w:rsidR="00191FC6" w:rsidRDefault="00191FC6" w:rsidP="00191FC6">
      <w:pPr>
        <w:spacing w:after="0" w:line="240" w:lineRule="auto"/>
        <w:jc w:val="center"/>
        <w:rPr>
          <w:rFonts w:ascii="Times New Roman" w:hAnsi="Times New Roman" w:cs="Times New Roman"/>
        </w:rPr>
      </w:pPr>
    </w:p>
    <w:p w14:paraId="6B4B1871" w14:textId="77777777" w:rsidR="00191FC6" w:rsidRPr="00191FC6" w:rsidRDefault="00191FC6" w:rsidP="00191FC6">
      <w:pPr>
        <w:spacing w:after="0" w:line="240" w:lineRule="auto"/>
        <w:rPr>
          <w:rFonts w:asciiTheme="minorHAnsi" w:hAnsiTheme="minorHAnsi" w:cstheme="minorHAnsi"/>
          <w:i/>
          <w:sz w:val="28"/>
          <w:szCs w:val="28"/>
        </w:rPr>
      </w:pPr>
    </w:p>
    <w:p w14:paraId="7AD0F4F2" w14:textId="77777777" w:rsidR="00191FC6" w:rsidRPr="00191FC6" w:rsidRDefault="00191FC6" w:rsidP="00191FC6">
      <w:pPr>
        <w:pStyle w:val="ListParagraph"/>
        <w:spacing w:after="0" w:line="240" w:lineRule="auto"/>
        <w:ind w:left="284"/>
        <w:rPr>
          <w:rFonts w:asciiTheme="minorHAnsi" w:hAnsiTheme="minorHAnsi" w:cstheme="minorHAnsi"/>
          <w:i/>
          <w:sz w:val="28"/>
          <w:szCs w:val="28"/>
        </w:rPr>
      </w:pPr>
    </w:p>
    <w:p w14:paraId="06A7E23D" w14:textId="77777777" w:rsidR="00191FC6" w:rsidRPr="00191FC6" w:rsidRDefault="00191FC6" w:rsidP="00191FC6">
      <w:pPr>
        <w:pStyle w:val="ListParagraph"/>
        <w:spacing w:after="0" w:line="240" w:lineRule="auto"/>
        <w:ind w:left="284"/>
        <w:rPr>
          <w:rFonts w:asciiTheme="minorHAnsi" w:hAnsiTheme="minorHAnsi" w:cstheme="minorHAnsi"/>
          <w:i/>
          <w:sz w:val="28"/>
          <w:szCs w:val="28"/>
        </w:rPr>
      </w:pPr>
    </w:p>
    <w:p w14:paraId="78B476E0" w14:textId="77777777" w:rsidR="00191FC6" w:rsidRPr="00191FC6" w:rsidRDefault="00191FC6" w:rsidP="007075DD">
      <w:pPr>
        <w:pStyle w:val="ListParagraph"/>
        <w:spacing w:after="0" w:line="240" w:lineRule="auto"/>
        <w:ind w:left="284"/>
        <w:jc w:val="center"/>
        <w:rPr>
          <w:rFonts w:asciiTheme="minorHAnsi" w:hAnsiTheme="minorHAnsi" w:cstheme="minorHAnsi"/>
          <w:i/>
          <w:sz w:val="28"/>
          <w:szCs w:val="28"/>
        </w:rPr>
      </w:pPr>
    </w:p>
    <w:p w14:paraId="1733F864" w14:textId="77777777" w:rsidR="007075DD" w:rsidRDefault="007075DD" w:rsidP="007075DD">
      <w:pPr>
        <w:pStyle w:val="ListParagraph"/>
        <w:numPr>
          <w:ilvl w:val="0"/>
          <w:numId w:val="8"/>
        </w:numPr>
        <w:spacing w:after="0" w:line="240" w:lineRule="auto"/>
        <w:ind w:left="284" w:hanging="284"/>
        <w:jc w:val="center"/>
        <w:rPr>
          <w:rFonts w:asciiTheme="minorHAnsi" w:hAnsiTheme="minorHAnsi" w:cstheme="minorHAnsi"/>
          <w:i/>
          <w:sz w:val="28"/>
          <w:szCs w:val="28"/>
        </w:rPr>
      </w:pPr>
      <w:r>
        <w:rPr>
          <w:rFonts w:cstheme="minorHAnsi"/>
          <w:i/>
          <w:sz w:val="28"/>
          <w:szCs w:val="28"/>
        </w:rPr>
        <w:t>Why is the union recommending it?</w:t>
      </w:r>
    </w:p>
    <w:p w14:paraId="3FCCC183" w14:textId="77777777" w:rsidR="007075DD" w:rsidRDefault="007075DD" w:rsidP="007075DD">
      <w:pPr>
        <w:pStyle w:val="ListParagraph"/>
        <w:numPr>
          <w:ilvl w:val="0"/>
          <w:numId w:val="8"/>
        </w:numPr>
        <w:spacing w:after="0" w:line="240" w:lineRule="auto"/>
        <w:ind w:left="284" w:hanging="284"/>
        <w:jc w:val="center"/>
        <w:rPr>
          <w:rFonts w:cstheme="minorHAnsi"/>
          <w:i/>
          <w:sz w:val="28"/>
          <w:szCs w:val="28"/>
        </w:rPr>
      </w:pPr>
      <w:r>
        <w:rPr>
          <w:rFonts w:cstheme="minorHAnsi"/>
          <w:i/>
          <w:sz w:val="28"/>
          <w:szCs w:val="28"/>
        </w:rPr>
        <w:t>What are the details of the plan?</w:t>
      </w:r>
    </w:p>
    <w:p w14:paraId="2D28865F" w14:textId="77777777" w:rsidR="007075DD" w:rsidRDefault="007075DD" w:rsidP="007075DD">
      <w:pPr>
        <w:pStyle w:val="ListParagraph"/>
        <w:numPr>
          <w:ilvl w:val="0"/>
          <w:numId w:val="8"/>
        </w:numPr>
        <w:spacing w:after="0" w:line="240" w:lineRule="auto"/>
        <w:ind w:left="284" w:hanging="284"/>
        <w:jc w:val="center"/>
        <w:rPr>
          <w:rFonts w:cstheme="minorHAnsi"/>
          <w:i/>
          <w:sz w:val="28"/>
          <w:szCs w:val="28"/>
        </w:rPr>
      </w:pPr>
      <w:r>
        <w:rPr>
          <w:rFonts w:cstheme="minorHAnsi"/>
          <w:i/>
          <w:sz w:val="28"/>
          <w:szCs w:val="28"/>
        </w:rPr>
        <w:t>How can members have their say?</w:t>
      </w:r>
    </w:p>
    <w:p w14:paraId="18487D4C" w14:textId="77777777" w:rsidR="00191FC6" w:rsidRDefault="00191FC6" w:rsidP="00191FC6">
      <w:pPr>
        <w:spacing w:after="0" w:line="240" w:lineRule="auto"/>
        <w:jc w:val="center"/>
        <w:rPr>
          <w:rFonts w:ascii="Times New Roman" w:hAnsi="Times New Roman" w:cs="Times New Roman"/>
          <w:sz w:val="28"/>
          <w:szCs w:val="28"/>
        </w:rPr>
      </w:pPr>
    </w:p>
    <w:p w14:paraId="5F5F12CD" w14:textId="41D8DCB7" w:rsidR="00191FC6" w:rsidRDefault="00191FC6" w:rsidP="00191F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Come to a lunch and learn and join the conversation!</w:t>
      </w:r>
    </w:p>
    <w:p w14:paraId="37983026" w14:textId="647BE936" w:rsidR="00191FC6" w:rsidRDefault="00191FC6" w:rsidP="00191FC6">
      <w:pPr>
        <w:spacing w:after="0" w:line="240" w:lineRule="auto"/>
        <w:jc w:val="center"/>
        <w:rPr>
          <w:rFonts w:ascii="Times New Roman" w:hAnsi="Times New Roman" w:cs="Times New Roman"/>
          <w:b/>
          <w:sz w:val="28"/>
          <w:szCs w:val="28"/>
        </w:rPr>
      </w:pPr>
    </w:p>
    <w:p w14:paraId="568D8921" w14:textId="77777777" w:rsidR="00191FC6" w:rsidRDefault="00191FC6" w:rsidP="00191FC6">
      <w:pPr>
        <w:spacing w:after="0" w:line="240" w:lineRule="auto"/>
        <w:jc w:val="center"/>
        <w:rPr>
          <w:rFonts w:ascii="Times New Roman" w:hAnsi="Times New Roman" w:cs="Times New Roman"/>
          <w:b/>
          <w:sz w:val="28"/>
          <w:szCs w:val="28"/>
        </w:rPr>
        <w:sectPr w:rsidR="00191FC6" w:rsidSect="00401E0C">
          <w:footerReference w:type="even" r:id="rId9"/>
          <w:footerReference w:type="default" r:id="rId10"/>
          <w:pgSz w:w="12240" w:h="15840"/>
          <w:pgMar w:top="1440" w:right="1440" w:bottom="1440" w:left="1440" w:header="902" w:footer="720" w:gutter="0"/>
          <w:cols w:space="720"/>
          <w:docGrid w:linePitch="360"/>
        </w:sectPr>
      </w:pPr>
    </w:p>
    <w:p w14:paraId="00AE9A6E" w14:textId="3859A998" w:rsidR="00191FC6" w:rsidRDefault="00191FC6" w:rsidP="00191F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St. George</w:t>
      </w:r>
    </w:p>
    <w:p w14:paraId="5D611AF6" w14:textId="77777777" w:rsidR="00191FC6" w:rsidRDefault="00191FC6" w:rsidP="00191FC6">
      <w:pPr>
        <w:spacing w:after="0" w:line="240" w:lineRule="auto"/>
        <w:jc w:val="center"/>
        <w:rPr>
          <w:rFonts w:ascii="Times New Roman" w:hAnsi="Times New Roman" w:cs="Times New Roman"/>
        </w:rPr>
      </w:pPr>
    </w:p>
    <w:p w14:paraId="71543D0F" w14:textId="33EB97F9" w:rsidR="00191FC6" w:rsidRPr="005622EE" w:rsidRDefault="00191FC6" w:rsidP="005622EE">
      <w:pPr>
        <w:spacing w:after="0" w:line="240" w:lineRule="auto"/>
        <w:jc w:val="center"/>
        <w:rPr>
          <w:rFonts w:asciiTheme="minorHAnsi" w:hAnsiTheme="minorHAnsi" w:cstheme="minorHAnsi"/>
        </w:rPr>
      </w:pPr>
      <w:r w:rsidRPr="005622EE">
        <w:rPr>
          <w:rFonts w:cstheme="minorHAnsi"/>
          <w:b/>
        </w:rPr>
        <w:t>Sept 20</w:t>
      </w:r>
      <w:r w:rsidRPr="005622EE">
        <w:rPr>
          <w:rFonts w:cstheme="minorHAnsi"/>
        </w:rPr>
        <w:t xml:space="preserve"> 12:00 and 1:00</w:t>
      </w:r>
    </w:p>
    <w:p w14:paraId="47B765A7" w14:textId="2EDFBA4E" w:rsidR="00191FC6" w:rsidRPr="005622EE" w:rsidRDefault="00191FC6" w:rsidP="005622EE">
      <w:pPr>
        <w:spacing w:after="0" w:line="240" w:lineRule="auto"/>
        <w:jc w:val="center"/>
        <w:rPr>
          <w:rFonts w:cstheme="minorHAnsi"/>
        </w:rPr>
      </w:pPr>
      <w:r w:rsidRPr="005622EE">
        <w:rPr>
          <w:rFonts w:cstheme="minorHAnsi"/>
        </w:rPr>
        <w:t>University College</w:t>
      </w:r>
      <w:r w:rsidR="005622EE">
        <w:rPr>
          <w:rFonts w:cstheme="minorHAnsi"/>
        </w:rPr>
        <w:t>,</w:t>
      </w:r>
      <w:r w:rsidRPr="005622EE">
        <w:rPr>
          <w:rFonts w:cstheme="minorHAnsi"/>
        </w:rPr>
        <w:t xml:space="preserve"> D301</w:t>
      </w:r>
    </w:p>
    <w:p w14:paraId="61C3A596" w14:textId="77777777" w:rsidR="00191FC6" w:rsidRPr="005622EE" w:rsidRDefault="00191FC6" w:rsidP="005622EE">
      <w:pPr>
        <w:spacing w:after="0" w:line="240" w:lineRule="auto"/>
        <w:jc w:val="center"/>
        <w:rPr>
          <w:rFonts w:cstheme="minorHAnsi"/>
        </w:rPr>
      </w:pPr>
    </w:p>
    <w:p w14:paraId="29B4573E" w14:textId="4A880AD7" w:rsidR="00191FC6" w:rsidRPr="005622EE" w:rsidRDefault="00191FC6" w:rsidP="005622EE">
      <w:pPr>
        <w:spacing w:after="0" w:line="240" w:lineRule="auto"/>
        <w:jc w:val="center"/>
        <w:rPr>
          <w:rFonts w:cstheme="minorHAnsi"/>
        </w:rPr>
      </w:pPr>
      <w:r w:rsidRPr="005622EE">
        <w:rPr>
          <w:rFonts w:cstheme="minorHAnsi"/>
          <w:b/>
        </w:rPr>
        <w:t>Sept 25</w:t>
      </w:r>
      <w:r w:rsidRPr="005622EE">
        <w:rPr>
          <w:rFonts w:cstheme="minorHAnsi"/>
        </w:rPr>
        <w:t xml:space="preserve"> 12:00 and 1:00</w:t>
      </w:r>
    </w:p>
    <w:p w14:paraId="0683A0A5" w14:textId="57FB022C" w:rsidR="00191FC6" w:rsidRPr="005622EE" w:rsidRDefault="00191FC6" w:rsidP="005622EE">
      <w:pPr>
        <w:spacing w:after="0" w:line="240" w:lineRule="auto"/>
        <w:jc w:val="center"/>
        <w:rPr>
          <w:rFonts w:cstheme="minorHAnsi"/>
        </w:rPr>
      </w:pPr>
      <w:r w:rsidRPr="005622EE">
        <w:rPr>
          <w:rFonts w:cstheme="minorHAnsi"/>
        </w:rPr>
        <w:t>OISE</w:t>
      </w:r>
      <w:r w:rsidR="005622EE">
        <w:rPr>
          <w:rFonts w:cstheme="minorHAnsi"/>
        </w:rPr>
        <w:t>,</w:t>
      </w:r>
      <w:r w:rsidRPr="005622EE">
        <w:rPr>
          <w:rFonts w:cstheme="minorHAnsi"/>
        </w:rPr>
        <w:t xml:space="preserve"> 8180</w:t>
      </w:r>
    </w:p>
    <w:p w14:paraId="02B6997C" w14:textId="77777777" w:rsidR="00191FC6" w:rsidRPr="005622EE" w:rsidRDefault="00191FC6" w:rsidP="005622EE">
      <w:pPr>
        <w:spacing w:after="0" w:line="240" w:lineRule="auto"/>
        <w:jc w:val="center"/>
        <w:rPr>
          <w:rFonts w:cstheme="minorHAnsi"/>
        </w:rPr>
      </w:pPr>
    </w:p>
    <w:p w14:paraId="322ADEB9" w14:textId="4DEC783E" w:rsidR="00191FC6" w:rsidRPr="005622EE" w:rsidRDefault="00191FC6" w:rsidP="005622EE">
      <w:pPr>
        <w:spacing w:after="0" w:line="240" w:lineRule="auto"/>
        <w:jc w:val="center"/>
        <w:rPr>
          <w:rFonts w:cstheme="minorHAnsi"/>
        </w:rPr>
      </w:pPr>
      <w:r w:rsidRPr="005622EE">
        <w:rPr>
          <w:rFonts w:cstheme="minorHAnsi"/>
          <w:b/>
        </w:rPr>
        <w:t>Oct 9</w:t>
      </w:r>
      <w:r w:rsidRPr="005622EE">
        <w:rPr>
          <w:rFonts w:cstheme="minorHAnsi"/>
        </w:rPr>
        <w:t xml:space="preserve"> 12:00 and 1:00</w:t>
      </w:r>
    </w:p>
    <w:p w14:paraId="28691E57" w14:textId="2F6E6FEC" w:rsidR="00191FC6" w:rsidRPr="005622EE" w:rsidRDefault="00191FC6" w:rsidP="005622EE">
      <w:pPr>
        <w:spacing w:after="0" w:line="240" w:lineRule="auto"/>
        <w:jc w:val="center"/>
        <w:rPr>
          <w:rFonts w:cstheme="minorHAnsi"/>
        </w:rPr>
      </w:pPr>
      <w:r w:rsidRPr="005622EE">
        <w:rPr>
          <w:rFonts w:cstheme="minorHAnsi"/>
        </w:rPr>
        <w:t>Woodsworth Residence 321 Bloor</w:t>
      </w:r>
      <w:r w:rsidR="005622EE">
        <w:rPr>
          <w:rFonts w:cstheme="minorHAnsi"/>
        </w:rPr>
        <w:t xml:space="preserve">, </w:t>
      </w:r>
      <w:r w:rsidRPr="005622EE">
        <w:rPr>
          <w:rFonts w:cstheme="minorHAnsi"/>
        </w:rPr>
        <w:t>Waters Lounge</w:t>
      </w:r>
    </w:p>
    <w:p w14:paraId="63BDBAC2" w14:textId="77777777" w:rsidR="00191FC6" w:rsidRPr="005622EE" w:rsidRDefault="00191FC6" w:rsidP="005622EE">
      <w:pPr>
        <w:spacing w:after="0" w:line="240" w:lineRule="auto"/>
        <w:jc w:val="center"/>
        <w:rPr>
          <w:rFonts w:cstheme="minorHAnsi"/>
        </w:rPr>
      </w:pPr>
    </w:p>
    <w:p w14:paraId="00B28570" w14:textId="2881DD00" w:rsidR="00191FC6" w:rsidRPr="005622EE" w:rsidRDefault="00191FC6" w:rsidP="005622EE">
      <w:pPr>
        <w:spacing w:after="0" w:line="240" w:lineRule="auto"/>
        <w:jc w:val="center"/>
        <w:rPr>
          <w:rFonts w:cstheme="minorHAnsi"/>
        </w:rPr>
      </w:pPr>
      <w:r w:rsidRPr="005622EE">
        <w:rPr>
          <w:rFonts w:cstheme="minorHAnsi"/>
          <w:b/>
        </w:rPr>
        <w:t>Oct 10</w:t>
      </w:r>
      <w:r w:rsidRPr="005622EE">
        <w:rPr>
          <w:rFonts w:cstheme="minorHAnsi"/>
        </w:rPr>
        <w:t xml:space="preserve"> 12:00 and 1:00</w:t>
      </w:r>
    </w:p>
    <w:p w14:paraId="1A3A96FB" w14:textId="77777777" w:rsidR="005622EE" w:rsidRDefault="00191FC6" w:rsidP="005622EE">
      <w:pPr>
        <w:spacing w:after="0" w:line="240" w:lineRule="auto"/>
        <w:jc w:val="center"/>
        <w:rPr>
          <w:rFonts w:cstheme="minorHAnsi"/>
        </w:rPr>
      </w:pPr>
      <w:r w:rsidRPr="005622EE">
        <w:rPr>
          <w:rFonts w:cstheme="minorHAnsi"/>
        </w:rPr>
        <w:t>Bissell Bldg.</w:t>
      </w:r>
    </w:p>
    <w:p w14:paraId="68CBD315" w14:textId="31308EB6" w:rsidR="00191FC6" w:rsidRPr="005622EE" w:rsidRDefault="00191FC6" w:rsidP="005622EE">
      <w:pPr>
        <w:spacing w:after="0" w:line="240" w:lineRule="auto"/>
        <w:jc w:val="center"/>
        <w:rPr>
          <w:rFonts w:cstheme="minorHAnsi"/>
        </w:rPr>
      </w:pPr>
      <w:r w:rsidRPr="005622EE">
        <w:rPr>
          <w:rFonts w:cstheme="minorHAnsi"/>
        </w:rPr>
        <w:t>140 St. George</w:t>
      </w:r>
      <w:r w:rsidR="005622EE">
        <w:rPr>
          <w:rFonts w:cstheme="minorHAnsi"/>
        </w:rPr>
        <w:t xml:space="preserve">, </w:t>
      </w:r>
      <w:r w:rsidRPr="005622EE">
        <w:rPr>
          <w:rFonts w:cstheme="minorHAnsi"/>
        </w:rPr>
        <w:t>BL 112</w:t>
      </w:r>
    </w:p>
    <w:p w14:paraId="6E6DC9E8" w14:textId="77777777" w:rsidR="00191FC6" w:rsidRPr="005622EE" w:rsidRDefault="00191FC6" w:rsidP="005622EE">
      <w:pPr>
        <w:spacing w:after="0" w:line="240" w:lineRule="auto"/>
        <w:jc w:val="center"/>
        <w:rPr>
          <w:rFonts w:cstheme="minorHAnsi"/>
        </w:rPr>
      </w:pPr>
    </w:p>
    <w:p w14:paraId="04E7BE19" w14:textId="299531CD" w:rsidR="00191FC6" w:rsidRPr="005622EE" w:rsidRDefault="00191FC6" w:rsidP="005622EE">
      <w:pPr>
        <w:spacing w:after="0" w:line="240" w:lineRule="auto"/>
        <w:jc w:val="center"/>
        <w:rPr>
          <w:rFonts w:cstheme="minorHAnsi"/>
        </w:rPr>
      </w:pPr>
      <w:r w:rsidRPr="005622EE">
        <w:rPr>
          <w:rFonts w:cstheme="minorHAnsi"/>
          <w:b/>
        </w:rPr>
        <w:t>Oct 11</w:t>
      </w:r>
      <w:r w:rsidRPr="005622EE">
        <w:rPr>
          <w:rFonts w:cstheme="minorHAnsi"/>
        </w:rPr>
        <w:t xml:space="preserve"> 12:00 and 1:00</w:t>
      </w:r>
    </w:p>
    <w:p w14:paraId="49747F73" w14:textId="538F48E5" w:rsidR="00191FC6" w:rsidRPr="005622EE" w:rsidRDefault="00191FC6" w:rsidP="005622EE">
      <w:pPr>
        <w:spacing w:after="0" w:line="240" w:lineRule="auto"/>
        <w:jc w:val="center"/>
        <w:rPr>
          <w:rFonts w:cstheme="minorHAnsi"/>
        </w:rPr>
      </w:pPr>
      <w:r w:rsidRPr="005622EE">
        <w:rPr>
          <w:rFonts w:cstheme="minorHAnsi"/>
        </w:rPr>
        <w:t>OISE</w:t>
      </w:r>
      <w:r w:rsidR="005622EE">
        <w:rPr>
          <w:rFonts w:cstheme="minorHAnsi"/>
        </w:rPr>
        <w:t>,</w:t>
      </w:r>
      <w:r w:rsidRPr="005622EE">
        <w:rPr>
          <w:rFonts w:cstheme="minorHAnsi"/>
        </w:rPr>
        <w:t xml:space="preserve"> 4414</w:t>
      </w:r>
    </w:p>
    <w:p w14:paraId="154A4BBA" w14:textId="77777777" w:rsidR="00191FC6" w:rsidRPr="005622EE" w:rsidRDefault="00191FC6" w:rsidP="005622EE">
      <w:pPr>
        <w:spacing w:after="0" w:line="240" w:lineRule="auto"/>
        <w:jc w:val="center"/>
        <w:rPr>
          <w:rFonts w:cstheme="minorHAnsi"/>
        </w:rPr>
      </w:pPr>
    </w:p>
    <w:p w14:paraId="5E47D617" w14:textId="5711ED12" w:rsidR="00191FC6" w:rsidRPr="005622EE" w:rsidRDefault="00191FC6" w:rsidP="005622EE">
      <w:pPr>
        <w:spacing w:after="0" w:line="240" w:lineRule="auto"/>
        <w:jc w:val="center"/>
        <w:rPr>
          <w:rFonts w:cstheme="minorHAnsi"/>
        </w:rPr>
      </w:pPr>
      <w:r w:rsidRPr="005622EE">
        <w:rPr>
          <w:rFonts w:cstheme="minorHAnsi"/>
          <w:b/>
        </w:rPr>
        <w:t>Oct 23</w:t>
      </w:r>
      <w:r w:rsidRPr="005622EE">
        <w:rPr>
          <w:rFonts w:cstheme="minorHAnsi"/>
        </w:rPr>
        <w:t xml:space="preserve"> 12:00 and 1:00</w:t>
      </w:r>
    </w:p>
    <w:p w14:paraId="747DE30A" w14:textId="77777777" w:rsidR="005622EE" w:rsidRDefault="00191FC6" w:rsidP="005622EE">
      <w:pPr>
        <w:spacing w:after="0" w:line="240" w:lineRule="auto"/>
        <w:jc w:val="center"/>
        <w:rPr>
          <w:rFonts w:cstheme="minorHAnsi"/>
        </w:rPr>
      </w:pPr>
      <w:r w:rsidRPr="005622EE">
        <w:rPr>
          <w:rFonts w:cstheme="minorHAnsi"/>
        </w:rPr>
        <w:t>Best Institute</w:t>
      </w:r>
    </w:p>
    <w:p w14:paraId="1819AA65" w14:textId="7FC5550D" w:rsidR="00191FC6" w:rsidRPr="005622EE" w:rsidRDefault="005622EE" w:rsidP="005622EE">
      <w:pPr>
        <w:spacing w:after="0" w:line="240" w:lineRule="auto"/>
        <w:jc w:val="center"/>
        <w:rPr>
          <w:rFonts w:cstheme="minorHAnsi"/>
        </w:rPr>
      </w:pPr>
      <w:r>
        <w:rPr>
          <w:rFonts w:cstheme="minorHAnsi"/>
        </w:rPr>
        <w:t>1</w:t>
      </w:r>
      <w:r w:rsidR="00191FC6" w:rsidRPr="005622EE">
        <w:rPr>
          <w:rFonts w:cstheme="minorHAnsi"/>
        </w:rPr>
        <w:t>12 College</w:t>
      </w:r>
      <w:r>
        <w:rPr>
          <w:rFonts w:cstheme="minorHAnsi"/>
        </w:rPr>
        <w:t xml:space="preserve">, </w:t>
      </w:r>
      <w:r w:rsidR="00191FC6" w:rsidRPr="005622EE">
        <w:rPr>
          <w:rFonts w:cstheme="minorHAnsi"/>
        </w:rPr>
        <w:t>CB 114</w:t>
      </w:r>
    </w:p>
    <w:p w14:paraId="2BAAA0C9" w14:textId="77777777" w:rsidR="00191FC6" w:rsidRPr="005622EE" w:rsidRDefault="00191FC6" w:rsidP="005622EE">
      <w:pPr>
        <w:spacing w:after="0" w:line="240" w:lineRule="auto"/>
        <w:jc w:val="center"/>
        <w:rPr>
          <w:rFonts w:cstheme="minorHAnsi"/>
        </w:rPr>
      </w:pPr>
    </w:p>
    <w:p w14:paraId="4BE70C6C" w14:textId="30B6366D" w:rsidR="00191FC6" w:rsidRPr="005622EE" w:rsidRDefault="00191FC6" w:rsidP="005622EE">
      <w:pPr>
        <w:spacing w:after="0" w:line="240" w:lineRule="auto"/>
        <w:jc w:val="center"/>
        <w:rPr>
          <w:rFonts w:cstheme="minorHAnsi"/>
        </w:rPr>
      </w:pPr>
      <w:r w:rsidRPr="005622EE">
        <w:rPr>
          <w:rFonts w:cstheme="minorHAnsi"/>
          <w:b/>
        </w:rPr>
        <w:t>Oct 25</w:t>
      </w:r>
      <w:r w:rsidRPr="005622EE">
        <w:rPr>
          <w:rFonts w:cstheme="minorHAnsi"/>
        </w:rPr>
        <w:t>, 12:00 and 1:00</w:t>
      </w:r>
    </w:p>
    <w:p w14:paraId="5952D048" w14:textId="505CC40A" w:rsidR="005622EE" w:rsidRPr="005622EE" w:rsidRDefault="005622EE" w:rsidP="005622EE">
      <w:pPr>
        <w:spacing w:after="0" w:line="240" w:lineRule="auto"/>
        <w:jc w:val="center"/>
        <w:rPr>
          <w:rFonts w:cstheme="minorHAnsi"/>
        </w:rPr>
      </w:pPr>
      <w:r w:rsidRPr="005622EE">
        <w:rPr>
          <w:rFonts w:cstheme="minorHAnsi"/>
        </w:rPr>
        <w:t>Jackman Law Building Level 1 Room J12</w:t>
      </w:r>
    </w:p>
    <w:p w14:paraId="261C3FF2" w14:textId="11D99844" w:rsidR="00191FC6" w:rsidRDefault="00191FC6" w:rsidP="00191FC6">
      <w:pPr>
        <w:pStyle w:val="GPNormal"/>
        <w:spacing w:beforeLines="120" w:before="288" w:afterLines="120" w:after="288"/>
        <w:jc w:val="left"/>
        <w:rPr>
          <w:sz w:val="22"/>
          <w:szCs w:val="22"/>
          <w:lang w:val="en-US"/>
        </w:rPr>
      </w:pPr>
    </w:p>
    <w:p w14:paraId="63B31A01" w14:textId="68F98622" w:rsidR="005622EE" w:rsidRDefault="005622EE" w:rsidP="00191FC6">
      <w:pPr>
        <w:pStyle w:val="GPNormal"/>
        <w:spacing w:beforeLines="120" w:before="288" w:afterLines="120" w:after="288"/>
        <w:jc w:val="left"/>
        <w:rPr>
          <w:sz w:val="22"/>
          <w:szCs w:val="22"/>
          <w:lang w:val="en-US"/>
        </w:rPr>
      </w:pPr>
    </w:p>
    <w:p w14:paraId="5CEE4537" w14:textId="72EBD01E" w:rsidR="005622EE" w:rsidRDefault="005622EE" w:rsidP="007075DD">
      <w:pPr>
        <w:spacing w:after="0" w:line="240" w:lineRule="auto"/>
        <w:jc w:val="center"/>
        <w:rPr>
          <w:rFonts w:ascii="Times New Roman" w:hAnsi="Times New Roman" w:cs="Times New Roman"/>
          <w:b/>
          <w:sz w:val="28"/>
          <w:szCs w:val="28"/>
        </w:rPr>
      </w:pPr>
      <w:r w:rsidRPr="007075DD">
        <w:rPr>
          <w:rFonts w:ascii="Times New Roman" w:hAnsi="Times New Roman" w:cs="Times New Roman"/>
          <w:b/>
          <w:sz w:val="28"/>
          <w:szCs w:val="28"/>
        </w:rPr>
        <w:t>UTSC</w:t>
      </w:r>
    </w:p>
    <w:p w14:paraId="5B9C0CA0" w14:textId="77777777" w:rsidR="007075DD" w:rsidRPr="007075DD" w:rsidRDefault="007075DD" w:rsidP="007075DD">
      <w:pPr>
        <w:spacing w:after="0" w:line="240" w:lineRule="auto"/>
        <w:jc w:val="center"/>
        <w:rPr>
          <w:rFonts w:ascii="Times New Roman" w:hAnsi="Times New Roman" w:cs="Times New Roman"/>
          <w:b/>
          <w:sz w:val="28"/>
          <w:szCs w:val="28"/>
        </w:rPr>
      </w:pPr>
    </w:p>
    <w:p w14:paraId="602BFDAC" w14:textId="0CA64563" w:rsidR="005622EE" w:rsidRDefault="005622EE" w:rsidP="007075DD">
      <w:pPr>
        <w:pStyle w:val="GPNormal"/>
        <w:jc w:val="left"/>
        <w:rPr>
          <w:sz w:val="22"/>
          <w:szCs w:val="22"/>
          <w:lang w:val="en-US"/>
        </w:rPr>
      </w:pPr>
      <w:r w:rsidRPr="007075DD">
        <w:rPr>
          <w:b/>
          <w:sz w:val="22"/>
          <w:szCs w:val="22"/>
          <w:lang w:val="en-US"/>
        </w:rPr>
        <w:t>Sept 26</w:t>
      </w:r>
      <w:r>
        <w:rPr>
          <w:sz w:val="22"/>
          <w:szCs w:val="22"/>
          <w:lang w:val="en-US"/>
        </w:rPr>
        <w:t xml:space="preserve"> 12:00 and 1:00</w:t>
      </w:r>
    </w:p>
    <w:p w14:paraId="61C0A621" w14:textId="1B61C7F3" w:rsidR="005622EE" w:rsidRDefault="005622EE" w:rsidP="007075DD">
      <w:pPr>
        <w:pStyle w:val="GPNormal"/>
        <w:jc w:val="left"/>
        <w:rPr>
          <w:sz w:val="22"/>
          <w:szCs w:val="22"/>
          <w:lang w:val="en-US"/>
        </w:rPr>
      </w:pPr>
      <w:r>
        <w:rPr>
          <w:sz w:val="22"/>
          <w:szCs w:val="22"/>
          <w:lang w:val="en-US"/>
        </w:rPr>
        <w:t>AC 334 (behind AC 223)</w:t>
      </w:r>
    </w:p>
    <w:p w14:paraId="114087A0" w14:textId="739FD080" w:rsidR="005622EE" w:rsidRDefault="005622EE" w:rsidP="007075DD">
      <w:pPr>
        <w:pStyle w:val="GPNormal"/>
        <w:jc w:val="left"/>
        <w:rPr>
          <w:sz w:val="22"/>
          <w:szCs w:val="22"/>
          <w:lang w:val="en-US"/>
        </w:rPr>
      </w:pPr>
    </w:p>
    <w:p w14:paraId="550EB45C" w14:textId="0C9D4E8A" w:rsidR="005622EE" w:rsidRDefault="005622EE" w:rsidP="007075DD">
      <w:pPr>
        <w:pStyle w:val="GPNormal"/>
        <w:jc w:val="left"/>
        <w:rPr>
          <w:sz w:val="22"/>
          <w:szCs w:val="22"/>
          <w:lang w:val="en-US"/>
        </w:rPr>
      </w:pPr>
      <w:r w:rsidRPr="007075DD">
        <w:rPr>
          <w:b/>
          <w:sz w:val="22"/>
          <w:szCs w:val="22"/>
          <w:lang w:val="en-US"/>
        </w:rPr>
        <w:t>Oct 24</w:t>
      </w:r>
      <w:r>
        <w:rPr>
          <w:sz w:val="22"/>
          <w:szCs w:val="22"/>
          <w:lang w:val="en-US"/>
        </w:rPr>
        <w:t xml:space="preserve"> 12:00 and 1:00</w:t>
      </w:r>
    </w:p>
    <w:p w14:paraId="29AF68C8" w14:textId="09DAB3A4" w:rsidR="005622EE" w:rsidRDefault="005622EE" w:rsidP="007075DD">
      <w:pPr>
        <w:pStyle w:val="GPNormal"/>
        <w:jc w:val="left"/>
        <w:rPr>
          <w:sz w:val="22"/>
          <w:szCs w:val="22"/>
          <w:lang w:val="en-US"/>
        </w:rPr>
      </w:pPr>
      <w:r>
        <w:rPr>
          <w:sz w:val="22"/>
          <w:szCs w:val="22"/>
          <w:lang w:val="en-US"/>
        </w:rPr>
        <w:t>AC 334 (behind AC 223)</w:t>
      </w:r>
    </w:p>
    <w:p w14:paraId="262A5433" w14:textId="40ECF627" w:rsidR="007075DD" w:rsidRDefault="007075DD" w:rsidP="007075DD">
      <w:pPr>
        <w:pStyle w:val="GPNormal"/>
        <w:jc w:val="left"/>
        <w:rPr>
          <w:sz w:val="22"/>
          <w:szCs w:val="22"/>
          <w:lang w:val="en-US"/>
        </w:rPr>
      </w:pPr>
    </w:p>
    <w:p w14:paraId="068AA664" w14:textId="101DEE4C" w:rsidR="007075DD" w:rsidRDefault="007075DD" w:rsidP="007075DD">
      <w:pPr>
        <w:pStyle w:val="GPNormal"/>
        <w:jc w:val="left"/>
        <w:rPr>
          <w:sz w:val="22"/>
          <w:szCs w:val="22"/>
          <w:lang w:val="en-US"/>
        </w:rPr>
      </w:pPr>
    </w:p>
    <w:p w14:paraId="674B9447" w14:textId="59844A3F" w:rsidR="007075DD" w:rsidRDefault="007075DD" w:rsidP="007075DD">
      <w:pPr>
        <w:pStyle w:val="GPNormal"/>
        <w:jc w:val="left"/>
        <w:rPr>
          <w:sz w:val="22"/>
          <w:szCs w:val="22"/>
          <w:lang w:val="en-US"/>
        </w:rPr>
      </w:pPr>
    </w:p>
    <w:p w14:paraId="432146A7" w14:textId="6EA0407E" w:rsidR="007075DD" w:rsidRDefault="007075DD" w:rsidP="007075DD">
      <w:pPr>
        <w:pStyle w:val="GPNormal"/>
        <w:jc w:val="left"/>
        <w:rPr>
          <w:sz w:val="22"/>
          <w:szCs w:val="22"/>
          <w:lang w:val="en-US"/>
        </w:rPr>
      </w:pPr>
    </w:p>
    <w:p w14:paraId="14D71B16" w14:textId="1B36D178" w:rsidR="007075DD" w:rsidRDefault="007075DD" w:rsidP="007075DD">
      <w:pPr>
        <w:pStyle w:val="GPNormal"/>
        <w:jc w:val="left"/>
        <w:rPr>
          <w:sz w:val="22"/>
          <w:szCs w:val="22"/>
          <w:lang w:val="en-US"/>
        </w:rPr>
      </w:pPr>
    </w:p>
    <w:p w14:paraId="210E9E18" w14:textId="48D3CCB8" w:rsidR="007075DD" w:rsidRDefault="007075DD" w:rsidP="007075DD">
      <w:pPr>
        <w:pStyle w:val="GPNormal"/>
        <w:jc w:val="left"/>
        <w:rPr>
          <w:sz w:val="22"/>
          <w:szCs w:val="22"/>
          <w:lang w:val="en-US"/>
        </w:rPr>
      </w:pPr>
    </w:p>
    <w:p w14:paraId="00618C0F" w14:textId="3946CD6D" w:rsidR="007075DD" w:rsidRDefault="007075DD" w:rsidP="007075DD">
      <w:pPr>
        <w:pStyle w:val="GPNormal"/>
        <w:jc w:val="left"/>
        <w:rPr>
          <w:sz w:val="22"/>
          <w:szCs w:val="22"/>
          <w:lang w:val="en-US"/>
        </w:rPr>
      </w:pPr>
    </w:p>
    <w:p w14:paraId="6C43AE5B" w14:textId="7B84C687" w:rsidR="007075DD" w:rsidRDefault="007075DD" w:rsidP="007075DD">
      <w:pPr>
        <w:pStyle w:val="GPNormal"/>
        <w:jc w:val="left"/>
        <w:rPr>
          <w:sz w:val="22"/>
          <w:szCs w:val="22"/>
          <w:lang w:val="en-US"/>
        </w:rPr>
      </w:pPr>
    </w:p>
    <w:p w14:paraId="2FC1116B" w14:textId="1CC610C3" w:rsidR="007075DD" w:rsidRDefault="007075DD" w:rsidP="007075DD">
      <w:pPr>
        <w:pStyle w:val="GPNormal"/>
        <w:jc w:val="left"/>
        <w:rPr>
          <w:sz w:val="22"/>
          <w:szCs w:val="22"/>
          <w:lang w:val="en-US"/>
        </w:rPr>
      </w:pPr>
    </w:p>
    <w:p w14:paraId="757DC8FA" w14:textId="75940B3D" w:rsidR="007075DD" w:rsidRDefault="007075DD" w:rsidP="007075DD">
      <w:pPr>
        <w:pStyle w:val="GPNormal"/>
        <w:jc w:val="left"/>
        <w:rPr>
          <w:sz w:val="22"/>
          <w:szCs w:val="22"/>
          <w:lang w:val="en-US"/>
        </w:rPr>
      </w:pPr>
    </w:p>
    <w:p w14:paraId="4B801D11" w14:textId="0CE80366" w:rsidR="007075DD" w:rsidRDefault="007075DD" w:rsidP="007075DD">
      <w:pPr>
        <w:pStyle w:val="GPNormal"/>
        <w:jc w:val="left"/>
        <w:rPr>
          <w:sz w:val="22"/>
          <w:szCs w:val="22"/>
          <w:lang w:val="en-US"/>
        </w:rPr>
      </w:pPr>
    </w:p>
    <w:p w14:paraId="3BD71AF3" w14:textId="4631AD46" w:rsidR="007075DD" w:rsidRDefault="007075DD" w:rsidP="007075DD">
      <w:pPr>
        <w:pStyle w:val="GPNormal"/>
        <w:jc w:val="left"/>
        <w:rPr>
          <w:sz w:val="22"/>
          <w:szCs w:val="22"/>
          <w:lang w:val="en-US"/>
        </w:rPr>
      </w:pPr>
    </w:p>
    <w:p w14:paraId="7AD13DD4" w14:textId="483DE155" w:rsidR="007075DD" w:rsidRDefault="007075DD" w:rsidP="007075DD">
      <w:pPr>
        <w:pStyle w:val="GPNormal"/>
        <w:jc w:val="left"/>
        <w:rPr>
          <w:sz w:val="22"/>
          <w:szCs w:val="22"/>
          <w:lang w:val="en-US"/>
        </w:rPr>
      </w:pPr>
    </w:p>
    <w:p w14:paraId="08FA4257" w14:textId="03CFA986" w:rsidR="007075DD" w:rsidRDefault="007075DD" w:rsidP="007075DD">
      <w:pPr>
        <w:pStyle w:val="GPNormal"/>
        <w:jc w:val="left"/>
        <w:rPr>
          <w:sz w:val="22"/>
          <w:szCs w:val="22"/>
          <w:lang w:val="en-US"/>
        </w:rPr>
      </w:pPr>
    </w:p>
    <w:p w14:paraId="50A729B5" w14:textId="37F7EF27" w:rsidR="007075DD" w:rsidRDefault="007075DD" w:rsidP="007075DD">
      <w:pPr>
        <w:pStyle w:val="GPNormal"/>
        <w:jc w:val="left"/>
        <w:rPr>
          <w:sz w:val="22"/>
          <w:szCs w:val="22"/>
          <w:lang w:val="en-US"/>
        </w:rPr>
      </w:pPr>
    </w:p>
    <w:p w14:paraId="3D9E824F" w14:textId="04F9F40F" w:rsidR="007075DD" w:rsidRDefault="007075DD" w:rsidP="007075DD">
      <w:pPr>
        <w:pStyle w:val="GPNormal"/>
        <w:jc w:val="left"/>
        <w:rPr>
          <w:sz w:val="22"/>
          <w:szCs w:val="22"/>
          <w:lang w:val="en-US"/>
        </w:rPr>
      </w:pPr>
    </w:p>
    <w:p w14:paraId="04149162" w14:textId="241A1D57" w:rsidR="007075DD" w:rsidRDefault="007075DD" w:rsidP="007075DD">
      <w:pPr>
        <w:pStyle w:val="GPNormal"/>
        <w:jc w:val="left"/>
        <w:rPr>
          <w:sz w:val="22"/>
          <w:szCs w:val="22"/>
          <w:lang w:val="en-US"/>
        </w:rPr>
      </w:pPr>
    </w:p>
    <w:p w14:paraId="18E46A0D" w14:textId="0DC5273A" w:rsidR="007075DD" w:rsidRDefault="007075DD" w:rsidP="007075DD">
      <w:pPr>
        <w:pStyle w:val="GPNormal"/>
        <w:jc w:val="left"/>
        <w:rPr>
          <w:sz w:val="22"/>
          <w:szCs w:val="22"/>
          <w:lang w:val="en-US"/>
        </w:rPr>
      </w:pPr>
    </w:p>
    <w:p w14:paraId="5F7E9FE1" w14:textId="17C86357" w:rsidR="007075DD" w:rsidRDefault="007075DD" w:rsidP="007075DD">
      <w:pPr>
        <w:pStyle w:val="GPNormal"/>
        <w:jc w:val="left"/>
        <w:rPr>
          <w:sz w:val="22"/>
          <w:szCs w:val="22"/>
          <w:lang w:val="en-US"/>
        </w:rPr>
      </w:pPr>
    </w:p>
    <w:p w14:paraId="7D97C9F5" w14:textId="432BB58A" w:rsidR="007075DD" w:rsidRDefault="007075DD" w:rsidP="007075DD">
      <w:pPr>
        <w:pStyle w:val="GPNormal"/>
        <w:jc w:val="left"/>
        <w:rPr>
          <w:sz w:val="22"/>
          <w:szCs w:val="22"/>
          <w:lang w:val="en-US"/>
        </w:rPr>
      </w:pPr>
    </w:p>
    <w:p w14:paraId="7EE03A95" w14:textId="7B3462F5" w:rsidR="007075DD" w:rsidRDefault="007075DD" w:rsidP="007075DD">
      <w:pPr>
        <w:pStyle w:val="GPNormal"/>
        <w:jc w:val="left"/>
        <w:rPr>
          <w:sz w:val="22"/>
          <w:szCs w:val="22"/>
          <w:lang w:val="en-US"/>
        </w:rPr>
      </w:pPr>
    </w:p>
    <w:p w14:paraId="23C54286" w14:textId="6195C959" w:rsidR="007075DD" w:rsidRDefault="007075DD" w:rsidP="007075DD">
      <w:pPr>
        <w:pStyle w:val="GPNormal"/>
        <w:jc w:val="left"/>
        <w:rPr>
          <w:sz w:val="22"/>
          <w:szCs w:val="22"/>
          <w:lang w:val="en-US"/>
        </w:rPr>
      </w:pPr>
    </w:p>
    <w:p w14:paraId="4A5A3DCA" w14:textId="03013BCA" w:rsidR="007075DD" w:rsidRDefault="007075DD" w:rsidP="007075DD">
      <w:pPr>
        <w:pStyle w:val="GPNormal"/>
        <w:jc w:val="left"/>
        <w:rPr>
          <w:sz w:val="22"/>
          <w:szCs w:val="22"/>
          <w:lang w:val="en-US"/>
        </w:rPr>
      </w:pPr>
    </w:p>
    <w:p w14:paraId="615F59D8" w14:textId="2206ACC8" w:rsidR="007075DD" w:rsidRDefault="007075DD" w:rsidP="007075DD">
      <w:pPr>
        <w:pStyle w:val="GPNormal"/>
        <w:jc w:val="left"/>
        <w:rPr>
          <w:sz w:val="22"/>
          <w:szCs w:val="22"/>
          <w:lang w:val="en-US"/>
        </w:rPr>
      </w:pPr>
    </w:p>
    <w:p w14:paraId="70946EE3" w14:textId="4A92EE0A" w:rsidR="007075DD" w:rsidRPr="007075DD" w:rsidRDefault="007075DD" w:rsidP="007075DD">
      <w:pPr>
        <w:spacing w:after="0" w:line="240" w:lineRule="auto"/>
        <w:jc w:val="center"/>
        <w:rPr>
          <w:rFonts w:ascii="Times New Roman" w:hAnsi="Times New Roman" w:cs="Times New Roman"/>
          <w:b/>
          <w:sz w:val="28"/>
          <w:szCs w:val="28"/>
        </w:rPr>
      </w:pPr>
      <w:r w:rsidRPr="007075DD">
        <w:rPr>
          <w:rFonts w:ascii="Times New Roman" w:hAnsi="Times New Roman" w:cs="Times New Roman"/>
          <w:b/>
          <w:sz w:val="28"/>
          <w:szCs w:val="28"/>
        </w:rPr>
        <w:t>UTM</w:t>
      </w:r>
    </w:p>
    <w:p w14:paraId="55596989" w14:textId="77777777" w:rsidR="007075DD" w:rsidRDefault="007075DD" w:rsidP="007075DD">
      <w:pPr>
        <w:pStyle w:val="GPNormal"/>
        <w:jc w:val="left"/>
        <w:rPr>
          <w:sz w:val="22"/>
          <w:szCs w:val="22"/>
          <w:lang w:val="en-US"/>
        </w:rPr>
      </w:pPr>
    </w:p>
    <w:p w14:paraId="7959E350" w14:textId="3BB978BB" w:rsidR="005622EE" w:rsidRDefault="007075DD" w:rsidP="007075DD">
      <w:pPr>
        <w:pStyle w:val="GPNormal"/>
        <w:jc w:val="left"/>
        <w:rPr>
          <w:sz w:val="22"/>
          <w:szCs w:val="22"/>
          <w:lang w:val="en-US"/>
        </w:rPr>
      </w:pPr>
      <w:r w:rsidRPr="007075DD">
        <w:rPr>
          <w:b/>
          <w:sz w:val="22"/>
          <w:szCs w:val="22"/>
          <w:lang w:val="en-US"/>
        </w:rPr>
        <w:t>Sept 24</w:t>
      </w:r>
      <w:r>
        <w:rPr>
          <w:sz w:val="22"/>
          <w:szCs w:val="22"/>
          <w:lang w:val="en-US"/>
        </w:rPr>
        <w:t xml:space="preserve"> 12:00 and 1:00</w:t>
      </w:r>
    </w:p>
    <w:p w14:paraId="47B21EBC" w14:textId="727504B8" w:rsidR="007075DD" w:rsidRDefault="007075DD" w:rsidP="007075DD">
      <w:pPr>
        <w:pStyle w:val="GPNormal"/>
        <w:jc w:val="left"/>
        <w:rPr>
          <w:sz w:val="22"/>
          <w:szCs w:val="22"/>
          <w:lang w:val="en-US"/>
        </w:rPr>
      </w:pPr>
      <w:proofErr w:type="spellStart"/>
      <w:r>
        <w:rPr>
          <w:sz w:val="22"/>
          <w:szCs w:val="22"/>
          <w:lang w:val="en-US"/>
        </w:rPr>
        <w:t>Spigel</w:t>
      </w:r>
      <w:proofErr w:type="spellEnd"/>
      <w:r>
        <w:rPr>
          <w:sz w:val="22"/>
          <w:szCs w:val="22"/>
          <w:lang w:val="en-US"/>
        </w:rPr>
        <w:t xml:space="preserve"> Hall, Davis </w:t>
      </w:r>
      <w:proofErr w:type="spellStart"/>
      <w:r>
        <w:rPr>
          <w:sz w:val="22"/>
          <w:szCs w:val="22"/>
          <w:lang w:val="en-US"/>
        </w:rPr>
        <w:t>Bldg</w:t>
      </w:r>
      <w:proofErr w:type="spellEnd"/>
    </w:p>
    <w:p w14:paraId="204D8708" w14:textId="77777777" w:rsidR="007075DD" w:rsidRDefault="007075DD" w:rsidP="007075DD">
      <w:pPr>
        <w:pStyle w:val="GPNormal"/>
        <w:jc w:val="left"/>
        <w:rPr>
          <w:sz w:val="22"/>
          <w:szCs w:val="22"/>
          <w:lang w:val="en-US"/>
        </w:rPr>
      </w:pPr>
    </w:p>
    <w:p w14:paraId="767E40EE" w14:textId="6C5BFEDE" w:rsidR="005622EE" w:rsidRDefault="007075DD" w:rsidP="007075DD">
      <w:pPr>
        <w:pStyle w:val="GPNormal"/>
        <w:jc w:val="left"/>
        <w:rPr>
          <w:sz w:val="22"/>
          <w:szCs w:val="22"/>
          <w:lang w:val="en-US"/>
        </w:rPr>
      </w:pPr>
      <w:r w:rsidRPr="007075DD">
        <w:rPr>
          <w:b/>
          <w:sz w:val="22"/>
          <w:szCs w:val="22"/>
          <w:lang w:val="en-US"/>
        </w:rPr>
        <w:t>Oct 22</w:t>
      </w:r>
      <w:r>
        <w:rPr>
          <w:sz w:val="22"/>
          <w:szCs w:val="22"/>
          <w:lang w:val="en-US"/>
        </w:rPr>
        <w:t xml:space="preserve"> 12:00 and 1:00</w:t>
      </w:r>
    </w:p>
    <w:p w14:paraId="6FE478AB" w14:textId="55E7CB69" w:rsidR="007075DD" w:rsidRPr="00191FC6" w:rsidRDefault="007075DD" w:rsidP="007075DD">
      <w:pPr>
        <w:pStyle w:val="GPNormal"/>
        <w:jc w:val="left"/>
        <w:rPr>
          <w:sz w:val="22"/>
          <w:szCs w:val="22"/>
          <w:lang w:val="en-US"/>
        </w:rPr>
      </w:pPr>
      <w:r>
        <w:rPr>
          <w:sz w:val="22"/>
          <w:szCs w:val="22"/>
          <w:lang w:val="en-US"/>
        </w:rPr>
        <w:t>Location: TBA</w:t>
      </w:r>
    </w:p>
    <w:sectPr w:rsidR="007075DD" w:rsidRPr="00191FC6" w:rsidSect="00191FC6">
      <w:type w:val="continuous"/>
      <w:pgSz w:w="12240" w:h="15840"/>
      <w:pgMar w:top="1440" w:right="1440" w:bottom="1440" w:left="1440" w:header="902"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1B9AA" w14:textId="77777777" w:rsidR="003903F4" w:rsidRDefault="003903F4" w:rsidP="006F46DB">
      <w:pPr>
        <w:spacing w:after="0" w:line="240" w:lineRule="auto"/>
      </w:pPr>
      <w:r>
        <w:separator/>
      </w:r>
    </w:p>
  </w:endnote>
  <w:endnote w:type="continuationSeparator" w:id="0">
    <w:p w14:paraId="648EA8CE" w14:textId="77777777" w:rsidR="003903F4" w:rsidRDefault="003903F4" w:rsidP="006F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23007350"/>
      <w:docPartObj>
        <w:docPartGallery w:val="Page Numbers (Bottom of Page)"/>
        <w:docPartUnique/>
      </w:docPartObj>
    </w:sdtPr>
    <w:sdtEndPr>
      <w:rPr>
        <w:rStyle w:val="PageNumber"/>
      </w:rPr>
    </w:sdtEndPr>
    <w:sdtContent>
      <w:p w14:paraId="0746469C" w14:textId="77777777" w:rsidR="00BE6554" w:rsidRDefault="00BE6554" w:rsidP="000E70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0F93E8" w14:textId="77777777" w:rsidR="00BE6554" w:rsidRDefault="00BE6554" w:rsidP="00BE65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D2CC" w14:textId="62103B63" w:rsidR="004E53FD" w:rsidRDefault="004E53FD" w:rsidP="00401E0C">
    <w:pPr>
      <w:spacing w:after="0"/>
      <w:jc w:val="center"/>
    </w:pPr>
    <w:r>
      <w:rPr>
        <w:noProof/>
        <w:lang w:val="en-CA" w:eastAsia="en-CA"/>
      </w:rPr>
      <w:drawing>
        <wp:inline distT="0" distB="0" distL="0" distR="0" wp14:anchorId="661B62B1" wp14:editId="66BE53F2">
          <wp:extent cx="1080000" cy="4050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FA banner Hi Res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405000"/>
                  </a:xfrm>
                  <a:prstGeom prst="rect">
                    <a:avLst/>
                  </a:prstGeom>
                </pic:spPr>
              </pic:pic>
            </a:graphicData>
          </a:graphic>
        </wp:inline>
      </w:drawing>
    </w:r>
    <w:r>
      <w:t xml:space="preserve">  </w:t>
    </w:r>
    <w:r w:rsidR="00401E0C">
      <w:t xml:space="preserve"> </w:t>
    </w:r>
    <w:r>
      <w:t xml:space="preserve">     </w:t>
    </w:r>
    <w:r>
      <w:rPr>
        <w:noProof/>
        <w:lang w:val="en-CA" w:eastAsia="en-CA"/>
      </w:rPr>
      <w:drawing>
        <wp:inline distT="0" distB="0" distL="0" distR="0" wp14:anchorId="52FB376B" wp14:editId="7D2AEFAF">
          <wp:extent cx="568800" cy="378364"/>
          <wp:effectExtent l="0" t="0" r="317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GF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68800" cy="378364"/>
                  </a:xfrm>
                  <a:prstGeom prst="rect">
                    <a:avLst/>
                  </a:prstGeom>
                </pic:spPr>
              </pic:pic>
            </a:graphicData>
          </a:graphic>
        </wp:inline>
      </w:drawing>
    </w:r>
    <w:r>
      <w:t xml:space="preserve">    </w:t>
    </w:r>
    <w:r w:rsidR="00401E0C">
      <w:t xml:space="preserve"> </w:t>
    </w:r>
    <w:r>
      <w:t xml:space="preserve">   </w:t>
    </w:r>
    <w:r>
      <w:rPr>
        <w:noProof/>
        <w:lang w:val="en-CA" w:eastAsia="en-CA"/>
      </w:rPr>
      <w:drawing>
        <wp:inline distT="0" distB="0" distL="0" distR="0" wp14:anchorId="69753979" wp14:editId="5354EE84">
          <wp:extent cx="936000" cy="378993"/>
          <wp:effectExtent l="0" t="0" r="381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TFA logo.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36000" cy="378993"/>
                  </a:xfrm>
                  <a:prstGeom prst="rect">
                    <a:avLst/>
                  </a:prstGeom>
                </pic:spPr>
              </pic:pic>
            </a:graphicData>
          </a:graphic>
        </wp:inline>
      </w:drawing>
    </w:r>
    <w:r w:rsidR="00401E0C">
      <w:t xml:space="preserve"> </w:t>
    </w:r>
    <w:r>
      <w:t xml:space="preserve">       </w:t>
    </w:r>
    <w:r>
      <w:rPr>
        <w:noProof/>
        <w:lang w:val="en-CA" w:eastAsia="en-CA"/>
      </w:rPr>
      <w:drawing>
        <wp:inline distT="0" distB="0" distL="0" distR="0" wp14:anchorId="6FB5FDCB" wp14:editId="52D12E73">
          <wp:extent cx="774000" cy="368573"/>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W.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4000" cy="368573"/>
                  </a:xfrm>
                  <a:prstGeom prst="rect">
                    <a:avLst/>
                  </a:prstGeom>
                </pic:spPr>
              </pic:pic>
            </a:graphicData>
          </a:graphic>
        </wp:inline>
      </w:drawing>
    </w:r>
  </w:p>
  <w:tbl>
    <w:tblPr>
      <w:tblStyle w:val="TableGrid"/>
      <w:tblW w:w="0" w:type="auto"/>
      <w:tblLook w:val="04A0" w:firstRow="1" w:lastRow="0" w:firstColumn="1" w:lastColumn="0" w:noHBand="0" w:noVBand="1"/>
    </w:tblPr>
    <w:tblGrid>
      <w:gridCol w:w="9360"/>
    </w:tblGrid>
    <w:tr w:rsidR="004E53FD" w:rsidRPr="00BE6554" w14:paraId="1D098291" w14:textId="77777777" w:rsidTr="00401E0C">
      <w:tc>
        <w:tcPr>
          <w:tcW w:w="9576" w:type="dxa"/>
          <w:tcBorders>
            <w:top w:val="nil"/>
            <w:left w:val="nil"/>
            <w:bottom w:val="nil"/>
            <w:right w:val="nil"/>
          </w:tcBorders>
          <w:shd w:val="clear" w:color="auto" w:fill="auto"/>
        </w:tcPr>
        <w:sdt>
          <w:sdtPr>
            <w:rPr>
              <w:rStyle w:val="PageNumber"/>
              <w:color w:val="000000" w:themeColor="text1"/>
              <w:sz w:val="16"/>
              <w:szCs w:val="16"/>
            </w:rPr>
            <w:id w:val="1792468472"/>
            <w:docPartObj>
              <w:docPartGallery w:val="Page Numbers (Bottom of Page)"/>
              <w:docPartUnique/>
            </w:docPartObj>
          </w:sdtPr>
          <w:sdtEndPr>
            <w:rPr>
              <w:rStyle w:val="PageNumber"/>
            </w:rPr>
          </w:sdtEndPr>
          <w:sdtContent>
            <w:p w14:paraId="07CB4B04" w14:textId="77777777" w:rsidR="004E53FD" w:rsidRPr="00BE6554" w:rsidRDefault="004E53FD" w:rsidP="00561EA1">
              <w:pPr>
                <w:pStyle w:val="Title"/>
                <w:rPr>
                  <w:rStyle w:val="Hyperlink"/>
                  <w:color w:val="000000" w:themeColor="text1"/>
                  <w:sz w:val="16"/>
                  <w:szCs w:val="16"/>
                  <w:u w:val="none"/>
                </w:rPr>
              </w:pPr>
              <w:r w:rsidRPr="00BE6554">
                <w:rPr>
                  <w:rStyle w:val="PageNumber"/>
                  <w:color w:val="000000" w:themeColor="text1"/>
                  <w:sz w:val="18"/>
                  <w:szCs w:val="18"/>
                </w:rPr>
                <w:fldChar w:fldCharType="begin"/>
              </w:r>
              <w:r w:rsidRPr="00BE6554">
                <w:rPr>
                  <w:rStyle w:val="PageNumber"/>
                  <w:color w:val="000000" w:themeColor="text1"/>
                  <w:sz w:val="18"/>
                  <w:szCs w:val="18"/>
                </w:rPr>
                <w:instrText xml:space="preserve"> PAGE </w:instrText>
              </w:r>
              <w:r w:rsidRPr="00BE6554">
                <w:rPr>
                  <w:rStyle w:val="PageNumber"/>
                  <w:color w:val="000000" w:themeColor="text1"/>
                  <w:sz w:val="18"/>
                  <w:szCs w:val="18"/>
                </w:rPr>
                <w:fldChar w:fldCharType="separate"/>
              </w:r>
              <w:r w:rsidR="004A39DA">
                <w:rPr>
                  <w:rStyle w:val="PageNumber"/>
                  <w:noProof/>
                  <w:color w:val="000000" w:themeColor="text1"/>
                  <w:sz w:val="18"/>
                  <w:szCs w:val="18"/>
                </w:rPr>
                <w:t>1</w:t>
              </w:r>
              <w:r w:rsidRPr="00BE6554">
                <w:rPr>
                  <w:rStyle w:val="PageNumber"/>
                  <w:color w:val="000000" w:themeColor="text1"/>
                  <w:sz w:val="18"/>
                  <w:szCs w:val="18"/>
                </w:rPr>
                <w:fldChar w:fldCharType="end"/>
              </w:r>
            </w:p>
          </w:sdtContent>
        </w:sdt>
      </w:tc>
    </w:tr>
  </w:tbl>
  <w:p w14:paraId="10E2C24C" w14:textId="77777777" w:rsidR="00C52062" w:rsidRPr="00BE6554" w:rsidRDefault="00C52062" w:rsidP="00BE6554">
    <w:pPr>
      <w:pStyle w:val="Default"/>
      <w:tabs>
        <w:tab w:val="left" w:pos="7650"/>
      </w:tabs>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CFB4" w14:textId="77777777" w:rsidR="003903F4" w:rsidRDefault="003903F4" w:rsidP="006F46DB">
      <w:pPr>
        <w:spacing w:after="0" w:line="240" w:lineRule="auto"/>
      </w:pPr>
      <w:r>
        <w:separator/>
      </w:r>
    </w:p>
  </w:footnote>
  <w:footnote w:type="continuationSeparator" w:id="0">
    <w:p w14:paraId="1BD879F0" w14:textId="77777777" w:rsidR="003903F4" w:rsidRDefault="003903F4" w:rsidP="006F46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13D4"/>
    <w:multiLevelType w:val="hybridMultilevel"/>
    <w:tmpl w:val="9ED4A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550E6"/>
    <w:multiLevelType w:val="hybridMultilevel"/>
    <w:tmpl w:val="5F04781A"/>
    <w:lvl w:ilvl="0" w:tplc="81B68D40">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2A843C86"/>
    <w:multiLevelType w:val="multilevel"/>
    <w:tmpl w:val="6492B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A560B2"/>
    <w:multiLevelType w:val="hybridMultilevel"/>
    <w:tmpl w:val="70B095D4"/>
    <w:lvl w:ilvl="0" w:tplc="F872CD3E">
      <w:numFmt w:val="bullet"/>
      <w:lvlText w:val="•"/>
      <w:lvlJc w:val="left"/>
      <w:pPr>
        <w:ind w:left="360" w:hanging="360"/>
      </w:pPr>
      <w:rPr>
        <w:rFonts w:ascii="Cambria" w:eastAsiaTheme="minorHAnsi" w:hAnsi="Cambria"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BC1F9F"/>
    <w:multiLevelType w:val="multilevel"/>
    <w:tmpl w:val="BD0E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7114BE"/>
    <w:multiLevelType w:val="hybridMultilevel"/>
    <w:tmpl w:val="FD80DABA"/>
    <w:lvl w:ilvl="0" w:tplc="0409001B">
      <w:start w:val="1"/>
      <w:numFmt w:val="low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39121C9"/>
    <w:multiLevelType w:val="hybridMultilevel"/>
    <w:tmpl w:val="9F18D4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56FE1595"/>
    <w:multiLevelType w:val="hybridMultilevel"/>
    <w:tmpl w:val="2E0AA378"/>
    <w:lvl w:ilvl="0" w:tplc="884C33D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Library" w:val="True"/>
    <w:docVar w:name="DocIDType" w:val="EndOfDoc"/>
    <w:docVar w:name="DocIDTypist" w:val="False"/>
  </w:docVars>
  <w:rsids>
    <w:rsidRoot w:val="006F46DB"/>
    <w:rsid w:val="000010A7"/>
    <w:rsid w:val="00023A5D"/>
    <w:rsid w:val="0005211C"/>
    <w:rsid w:val="000522FD"/>
    <w:rsid w:val="000941FD"/>
    <w:rsid w:val="00096CEC"/>
    <w:rsid w:val="000A098D"/>
    <w:rsid w:val="000F3951"/>
    <w:rsid w:val="000F4A53"/>
    <w:rsid w:val="000F7463"/>
    <w:rsid w:val="00101566"/>
    <w:rsid w:val="0013586A"/>
    <w:rsid w:val="00154993"/>
    <w:rsid w:val="00162BFB"/>
    <w:rsid w:val="00191FC6"/>
    <w:rsid w:val="00206E03"/>
    <w:rsid w:val="002768C1"/>
    <w:rsid w:val="002947E3"/>
    <w:rsid w:val="002A7CEE"/>
    <w:rsid w:val="002C71B5"/>
    <w:rsid w:val="002F64B9"/>
    <w:rsid w:val="00311F2B"/>
    <w:rsid w:val="00312127"/>
    <w:rsid w:val="00315AE5"/>
    <w:rsid w:val="0034629A"/>
    <w:rsid w:val="003903F4"/>
    <w:rsid w:val="003D058A"/>
    <w:rsid w:val="00401E0C"/>
    <w:rsid w:val="00476D31"/>
    <w:rsid w:val="00485E54"/>
    <w:rsid w:val="00493DE9"/>
    <w:rsid w:val="004A39DA"/>
    <w:rsid w:val="004B0AFF"/>
    <w:rsid w:val="004E53FD"/>
    <w:rsid w:val="004E602A"/>
    <w:rsid w:val="0050121A"/>
    <w:rsid w:val="00513EF6"/>
    <w:rsid w:val="00515116"/>
    <w:rsid w:val="00536132"/>
    <w:rsid w:val="00537C0F"/>
    <w:rsid w:val="0055114E"/>
    <w:rsid w:val="00561EA1"/>
    <w:rsid w:val="005622EE"/>
    <w:rsid w:val="00606FBE"/>
    <w:rsid w:val="0068451F"/>
    <w:rsid w:val="00695E1F"/>
    <w:rsid w:val="006D333E"/>
    <w:rsid w:val="006F46DB"/>
    <w:rsid w:val="007075DD"/>
    <w:rsid w:val="00714B2B"/>
    <w:rsid w:val="00745FF1"/>
    <w:rsid w:val="00750215"/>
    <w:rsid w:val="00792690"/>
    <w:rsid w:val="007E01C5"/>
    <w:rsid w:val="00803145"/>
    <w:rsid w:val="00821064"/>
    <w:rsid w:val="00847DB5"/>
    <w:rsid w:val="008523E7"/>
    <w:rsid w:val="008621EC"/>
    <w:rsid w:val="0087436D"/>
    <w:rsid w:val="00876563"/>
    <w:rsid w:val="00893B62"/>
    <w:rsid w:val="008A69FA"/>
    <w:rsid w:val="008B36A3"/>
    <w:rsid w:val="008D53C1"/>
    <w:rsid w:val="00924EC6"/>
    <w:rsid w:val="0098209E"/>
    <w:rsid w:val="009C07DD"/>
    <w:rsid w:val="009C478B"/>
    <w:rsid w:val="009C4DC2"/>
    <w:rsid w:val="00A13D0A"/>
    <w:rsid w:val="00A52B08"/>
    <w:rsid w:val="00A70F83"/>
    <w:rsid w:val="00A82204"/>
    <w:rsid w:val="00AA0BB2"/>
    <w:rsid w:val="00AC549A"/>
    <w:rsid w:val="00AD1D62"/>
    <w:rsid w:val="00B14226"/>
    <w:rsid w:val="00B22FBF"/>
    <w:rsid w:val="00B47A51"/>
    <w:rsid w:val="00B507D2"/>
    <w:rsid w:val="00B51428"/>
    <w:rsid w:val="00BD7370"/>
    <w:rsid w:val="00BE00EC"/>
    <w:rsid w:val="00BE6554"/>
    <w:rsid w:val="00C174CC"/>
    <w:rsid w:val="00C30D53"/>
    <w:rsid w:val="00C52062"/>
    <w:rsid w:val="00CA0EE5"/>
    <w:rsid w:val="00CA6F5A"/>
    <w:rsid w:val="00CE00CE"/>
    <w:rsid w:val="00CE728A"/>
    <w:rsid w:val="00D14694"/>
    <w:rsid w:val="00D25B60"/>
    <w:rsid w:val="00D309D5"/>
    <w:rsid w:val="00D415D9"/>
    <w:rsid w:val="00D47ED9"/>
    <w:rsid w:val="00D72807"/>
    <w:rsid w:val="00D9614D"/>
    <w:rsid w:val="00DC5D1E"/>
    <w:rsid w:val="00E2450B"/>
    <w:rsid w:val="00E41B27"/>
    <w:rsid w:val="00E60757"/>
    <w:rsid w:val="00ED7F8C"/>
    <w:rsid w:val="00EF03F1"/>
    <w:rsid w:val="00F904BB"/>
    <w:rsid w:val="00FA7E2E"/>
    <w:rsid w:val="00FB39B6"/>
    <w:rsid w:val="00FB3B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FEA70"/>
  <w15:docId w15:val="{D4D305FD-023E-43B8-9CAA-58C6A069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EA1"/>
    <w:rPr>
      <w:rFonts w:ascii="Arial" w:hAnsi="Arial"/>
    </w:rPr>
  </w:style>
  <w:style w:type="paragraph" w:styleId="Heading1">
    <w:name w:val="heading 1"/>
    <w:basedOn w:val="Normal"/>
    <w:next w:val="Normal"/>
    <w:link w:val="Heading1Char"/>
    <w:uiPriority w:val="9"/>
    <w:qFormat/>
    <w:rsid w:val="0087436D"/>
    <w:pPr>
      <w:keepNext/>
      <w:keepLines/>
      <w:spacing w:before="240" w:after="0"/>
      <w:outlineLvl w:val="0"/>
    </w:pPr>
    <w:rPr>
      <w:rFonts w:eastAsiaTheme="majorEastAsia" w:cstheme="majorBidi"/>
      <w:b/>
      <w:color w:val="D1225D"/>
      <w:sz w:val="3234"/>
      <w:szCs w:val="32"/>
    </w:rPr>
  </w:style>
  <w:style w:type="paragraph" w:styleId="Heading2">
    <w:name w:val="heading 2"/>
    <w:basedOn w:val="Normal"/>
    <w:next w:val="Normal"/>
    <w:link w:val="Heading2Char"/>
    <w:uiPriority w:val="9"/>
    <w:semiHidden/>
    <w:unhideWhenUsed/>
    <w:qFormat/>
    <w:rsid w:val="00561EA1"/>
    <w:pPr>
      <w:keepNext/>
      <w:keepLines/>
      <w:spacing w:before="40" w:after="0"/>
      <w:outlineLvl w:val="1"/>
    </w:pPr>
    <w:rPr>
      <w:rFonts w:eastAsiaTheme="majorEastAsia" w:cstheme="majorBidi"/>
      <w:b/>
      <w:color w:val="4C545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50B"/>
    <w:pPr>
      <w:ind w:left="720"/>
      <w:contextualSpacing/>
    </w:pPr>
  </w:style>
  <w:style w:type="paragraph" w:styleId="NormalWeb">
    <w:name w:val="Normal (Web)"/>
    <w:basedOn w:val="Normal"/>
    <w:uiPriority w:val="99"/>
    <w:semiHidden/>
    <w:unhideWhenUsed/>
    <w:rsid w:val="006F46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font">
    <w:name w:val="boldfont"/>
    <w:basedOn w:val="DefaultParagraphFont"/>
    <w:rsid w:val="00561EA1"/>
    <w:rPr>
      <w:rFonts w:ascii="Arial" w:hAnsi="Arial"/>
      <w:b/>
    </w:rPr>
  </w:style>
  <w:style w:type="character" w:styleId="Strong">
    <w:name w:val="Strong"/>
    <w:basedOn w:val="DefaultParagraphFont"/>
    <w:uiPriority w:val="22"/>
    <w:qFormat/>
    <w:rsid w:val="00561EA1"/>
    <w:rPr>
      <w:rFonts w:ascii="Arial" w:hAnsi="Arial"/>
      <w:b/>
      <w:bCs/>
    </w:rPr>
  </w:style>
  <w:style w:type="paragraph" w:styleId="Header">
    <w:name w:val="header"/>
    <w:basedOn w:val="Normal"/>
    <w:link w:val="HeaderChar"/>
    <w:uiPriority w:val="99"/>
    <w:unhideWhenUsed/>
    <w:rsid w:val="006F46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6DB"/>
  </w:style>
  <w:style w:type="paragraph" w:styleId="Footer">
    <w:name w:val="footer"/>
    <w:basedOn w:val="Normal"/>
    <w:link w:val="FooterChar"/>
    <w:uiPriority w:val="99"/>
    <w:unhideWhenUsed/>
    <w:rsid w:val="006F46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6DB"/>
  </w:style>
  <w:style w:type="paragraph" w:customStyle="1" w:styleId="Default">
    <w:name w:val="Default"/>
    <w:rsid w:val="00561EA1"/>
    <w:pPr>
      <w:autoSpaceDE w:val="0"/>
      <w:autoSpaceDN w:val="0"/>
      <w:adjustRightInd w:val="0"/>
      <w:spacing w:after="0" w:line="240" w:lineRule="auto"/>
    </w:pPr>
    <w:rPr>
      <w:rFonts w:ascii="Arial" w:hAnsi="Arial" w:cs="Calibri"/>
      <w:color w:val="000000"/>
      <w:szCs w:val="24"/>
    </w:rPr>
  </w:style>
  <w:style w:type="character" w:styleId="CommentReference">
    <w:name w:val="annotation reference"/>
    <w:basedOn w:val="DefaultParagraphFont"/>
    <w:uiPriority w:val="99"/>
    <w:semiHidden/>
    <w:unhideWhenUsed/>
    <w:rsid w:val="0055114E"/>
    <w:rPr>
      <w:sz w:val="16"/>
      <w:szCs w:val="16"/>
    </w:rPr>
  </w:style>
  <w:style w:type="paragraph" w:styleId="CommentText">
    <w:name w:val="annotation text"/>
    <w:basedOn w:val="Normal"/>
    <w:link w:val="CommentTextChar"/>
    <w:uiPriority w:val="99"/>
    <w:semiHidden/>
    <w:unhideWhenUsed/>
    <w:rsid w:val="0055114E"/>
    <w:pPr>
      <w:spacing w:line="240" w:lineRule="auto"/>
    </w:pPr>
    <w:rPr>
      <w:sz w:val="20"/>
      <w:szCs w:val="20"/>
    </w:rPr>
  </w:style>
  <w:style w:type="character" w:customStyle="1" w:styleId="CommentTextChar">
    <w:name w:val="Comment Text Char"/>
    <w:basedOn w:val="DefaultParagraphFont"/>
    <w:link w:val="CommentText"/>
    <w:uiPriority w:val="99"/>
    <w:semiHidden/>
    <w:rsid w:val="0055114E"/>
    <w:rPr>
      <w:sz w:val="20"/>
      <w:szCs w:val="20"/>
    </w:rPr>
  </w:style>
  <w:style w:type="paragraph" w:styleId="CommentSubject">
    <w:name w:val="annotation subject"/>
    <w:basedOn w:val="CommentText"/>
    <w:next w:val="CommentText"/>
    <w:link w:val="CommentSubjectChar"/>
    <w:uiPriority w:val="99"/>
    <w:semiHidden/>
    <w:unhideWhenUsed/>
    <w:rsid w:val="0055114E"/>
    <w:rPr>
      <w:b/>
      <w:bCs/>
    </w:rPr>
  </w:style>
  <w:style w:type="character" w:customStyle="1" w:styleId="CommentSubjectChar">
    <w:name w:val="Comment Subject Char"/>
    <w:basedOn w:val="CommentTextChar"/>
    <w:link w:val="CommentSubject"/>
    <w:uiPriority w:val="99"/>
    <w:semiHidden/>
    <w:rsid w:val="0055114E"/>
    <w:rPr>
      <w:b/>
      <w:bCs/>
      <w:sz w:val="20"/>
      <w:szCs w:val="20"/>
    </w:rPr>
  </w:style>
  <w:style w:type="paragraph" w:styleId="BalloonText">
    <w:name w:val="Balloon Text"/>
    <w:basedOn w:val="Normal"/>
    <w:link w:val="BalloonTextChar"/>
    <w:uiPriority w:val="99"/>
    <w:semiHidden/>
    <w:unhideWhenUsed/>
    <w:rsid w:val="00551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14E"/>
    <w:rPr>
      <w:rFonts w:ascii="Segoe UI" w:hAnsi="Segoe UI" w:cs="Segoe UI"/>
      <w:sz w:val="18"/>
      <w:szCs w:val="18"/>
    </w:rPr>
  </w:style>
  <w:style w:type="character" w:styleId="Hyperlink">
    <w:name w:val="Hyperlink"/>
    <w:basedOn w:val="DefaultParagraphFont"/>
    <w:uiPriority w:val="99"/>
    <w:unhideWhenUsed/>
    <w:rsid w:val="00561EA1"/>
    <w:rPr>
      <w:rFonts w:ascii="Arial" w:hAnsi="Arial"/>
      <w:color w:val="D1225D"/>
      <w:u w:val="single"/>
    </w:rPr>
  </w:style>
  <w:style w:type="character" w:customStyle="1" w:styleId="UnresolvedMention1">
    <w:name w:val="Unresolved Mention1"/>
    <w:basedOn w:val="DefaultParagraphFont"/>
    <w:uiPriority w:val="99"/>
    <w:semiHidden/>
    <w:unhideWhenUsed/>
    <w:rsid w:val="007E01C5"/>
    <w:rPr>
      <w:color w:val="808080"/>
      <w:shd w:val="clear" w:color="auto" w:fill="E6E6E6"/>
    </w:rPr>
  </w:style>
  <w:style w:type="table" w:styleId="TableGrid">
    <w:name w:val="Table Grid"/>
    <w:basedOn w:val="TableNormal"/>
    <w:uiPriority w:val="59"/>
    <w:unhideWhenUsed/>
    <w:rsid w:val="00C52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C52062"/>
    <w:rPr>
      <w:color w:val="808080"/>
      <w:shd w:val="clear" w:color="auto" w:fill="E6E6E6"/>
    </w:rPr>
  </w:style>
  <w:style w:type="character" w:styleId="FollowedHyperlink">
    <w:name w:val="FollowedHyperlink"/>
    <w:basedOn w:val="DefaultParagraphFont"/>
    <w:uiPriority w:val="99"/>
    <w:semiHidden/>
    <w:unhideWhenUsed/>
    <w:rsid w:val="00C52062"/>
    <w:rPr>
      <w:color w:val="800080" w:themeColor="followedHyperlink"/>
      <w:u w:val="single"/>
    </w:rPr>
  </w:style>
  <w:style w:type="paragraph" w:customStyle="1" w:styleId="Hyperlinkwhite">
    <w:name w:val="Hyperlink white"/>
    <w:basedOn w:val="Default"/>
    <w:qFormat/>
    <w:rsid w:val="00C52062"/>
    <w:pPr>
      <w:tabs>
        <w:tab w:val="left" w:pos="7650"/>
      </w:tabs>
      <w:spacing w:before="60" w:after="90"/>
      <w:jc w:val="center"/>
    </w:pPr>
    <w:rPr>
      <w:color w:val="FFFFFF" w:themeColor="background1"/>
      <w:sz w:val="20"/>
      <w:szCs w:val="20"/>
    </w:rPr>
  </w:style>
  <w:style w:type="paragraph" w:styleId="Subtitle">
    <w:name w:val="Subtitle"/>
    <w:basedOn w:val="Normal"/>
    <w:next w:val="Normal"/>
    <w:link w:val="SubtitleChar"/>
    <w:uiPriority w:val="11"/>
    <w:qFormat/>
    <w:rsid w:val="00561EA1"/>
    <w:pPr>
      <w:numPr>
        <w:ilvl w:val="1"/>
      </w:numPr>
      <w:spacing w:after="160"/>
    </w:pPr>
    <w:rPr>
      <w:rFonts w:eastAsiaTheme="minorEastAsia"/>
      <w:b/>
      <w:color w:val="5A5A5A" w:themeColor="text1" w:themeTint="A5"/>
      <w:spacing w:val="15"/>
    </w:rPr>
  </w:style>
  <w:style w:type="character" w:customStyle="1" w:styleId="SubtitleChar">
    <w:name w:val="Subtitle Char"/>
    <w:basedOn w:val="DefaultParagraphFont"/>
    <w:link w:val="Subtitle"/>
    <w:uiPriority w:val="11"/>
    <w:rsid w:val="00561EA1"/>
    <w:rPr>
      <w:rFonts w:ascii="Arial" w:eastAsiaTheme="minorEastAsia" w:hAnsi="Arial"/>
      <w:b/>
      <w:color w:val="5A5A5A" w:themeColor="text1" w:themeTint="A5"/>
      <w:spacing w:val="15"/>
    </w:rPr>
  </w:style>
  <w:style w:type="character" w:styleId="SubtleEmphasis">
    <w:name w:val="Subtle Emphasis"/>
    <w:basedOn w:val="DefaultParagraphFont"/>
    <w:uiPriority w:val="19"/>
    <w:qFormat/>
    <w:rsid w:val="00561EA1"/>
    <w:rPr>
      <w:rFonts w:ascii="Arial" w:hAnsi="Arial"/>
      <w:i/>
      <w:iCs/>
      <w:color w:val="404040" w:themeColor="text1" w:themeTint="BF"/>
    </w:rPr>
  </w:style>
  <w:style w:type="character" w:styleId="Emphasis">
    <w:name w:val="Emphasis"/>
    <w:basedOn w:val="DefaultParagraphFont"/>
    <w:uiPriority w:val="20"/>
    <w:qFormat/>
    <w:rsid w:val="00561EA1"/>
    <w:rPr>
      <w:rFonts w:ascii="Arial" w:hAnsi="Arial"/>
      <w:i/>
      <w:iCs/>
    </w:rPr>
  </w:style>
  <w:style w:type="character" w:styleId="IntenseEmphasis">
    <w:name w:val="Intense Emphasis"/>
    <w:basedOn w:val="DefaultParagraphFont"/>
    <w:uiPriority w:val="21"/>
    <w:qFormat/>
    <w:rsid w:val="00561EA1"/>
    <w:rPr>
      <w:rFonts w:ascii="Arial" w:hAnsi="Arial"/>
      <w:i/>
      <w:iCs/>
      <w:color w:val="4C545A"/>
    </w:rPr>
  </w:style>
  <w:style w:type="paragraph" w:styleId="Title">
    <w:name w:val="Title"/>
    <w:basedOn w:val="Normal"/>
    <w:next w:val="Normal"/>
    <w:link w:val="TitleChar"/>
    <w:uiPriority w:val="10"/>
    <w:qFormat/>
    <w:rsid w:val="00561EA1"/>
    <w:pPr>
      <w:spacing w:after="0" w:line="240" w:lineRule="auto"/>
      <w:contextualSpacing/>
    </w:pPr>
    <w:rPr>
      <w:rFonts w:eastAsiaTheme="majorEastAsia" w:cstheme="majorBidi"/>
      <w:b/>
      <w:color w:val="D1225D"/>
      <w:spacing w:val="-10"/>
      <w:kern w:val="28"/>
      <w:sz w:val="56"/>
      <w:szCs w:val="56"/>
    </w:rPr>
  </w:style>
  <w:style w:type="character" w:customStyle="1" w:styleId="TitleChar">
    <w:name w:val="Title Char"/>
    <w:basedOn w:val="DefaultParagraphFont"/>
    <w:link w:val="Title"/>
    <w:uiPriority w:val="10"/>
    <w:rsid w:val="00561EA1"/>
    <w:rPr>
      <w:rFonts w:ascii="Arial" w:eastAsiaTheme="majorEastAsia" w:hAnsi="Arial" w:cstheme="majorBidi"/>
      <w:b/>
      <w:color w:val="D1225D"/>
      <w:spacing w:val="-10"/>
      <w:kern w:val="28"/>
      <w:sz w:val="56"/>
      <w:szCs w:val="56"/>
    </w:rPr>
  </w:style>
  <w:style w:type="character" w:styleId="SubtleReference">
    <w:name w:val="Subtle Reference"/>
    <w:basedOn w:val="DefaultParagraphFont"/>
    <w:uiPriority w:val="31"/>
    <w:qFormat/>
    <w:rsid w:val="00561EA1"/>
    <w:rPr>
      <w:rFonts w:ascii="Arial" w:hAnsi="Arial"/>
      <w:smallCaps/>
      <w:color w:val="5A5A5A" w:themeColor="text1" w:themeTint="A5"/>
    </w:rPr>
  </w:style>
  <w:style w:type="character" w:styleId="IntenseReference">
    <w:name w:val="Intense Reference"/>
    <w:basedOn w:val="DefaultParagraphFont"/>
    <w:uiPriority w:val="32"/>
    <w:qFormat/>
    <w:rsid w:val="00561EA1"/>
    <w:rPr>
      <w:rFonts w:ascii="Arial" w:hAnsi="Arial"/>
      <w:b/>
      <w:bCs/>
      <w:smallCaps/>
      <w:color w:val="F59332"/>
      <w:spacing w:val="5"/>
    </w:rPr>
  </w:style>
  <w:style w:type="character" w:styleId="BookTitle">
    <w:name w:val="Book Title"/>
    <w:basedOn w:val="DefaultParagraphFont"/>
    <w:uiPriority w:val="33"/>
    <w:qFormat/>
    <w:rsid w:val="00561EA1"/>
    <w:rPr>
      <w:rFonts w:ascii="Arial" w:hAnsi="Arial"/>
      <w:b/>
      <w:bCs/>
      <w:i/>
      <w:iCs/>
      <w:spacing w:val="5"/>
      <w:sz w:val="22"/>
    </w:rPr>
  </w:style>
  <w:style w:type="character" w:styleId="PageNumber">
    <w:name w:val="page number"/>
    <w:basedOn w:val="DefaultParagraphFont"/>
    <w:uiPriority w:val="99"/>
    <w:semiHidden/>
    <w:unhideWhenUsed/>
    <w:rsid w:val="00BE6554"/>
  </w:style>
  <w:style w:type="paragraph" w:customStyle="1" w:styleId="GPNormal">
    <w:name w:val="GP Normal"/>
    <w:basedOn w:val="Normal"/>
    <w:rsid w:val="00FB39B6"/>
    <w:pPr>
      <w:spacing w:after="0" w:line="240" w:lineRule="auto"/>
      <w:jc w:val="both"/>
    </w:pPr>
    <w:rPr>
      <w:rFonts w:eastAsia="Times New Roman" w:cs="Times New Roman"/>
      <w:sz w:val="24"/>
      <w:szCs w:val="24"/>
      <w:lang w:val="en-CA"/>
    </w:rPr>
  </w:style>
  <w:style w:type="character" w:customStyle="1" w:styleId="Heading1Char">
    <w:name w:val="Heading 1 Char"/>
    <w:basedOn w:val="DefaultParagraphFont"/>
    <w:link w:val="Heading1"/>
    <w:uiPriority w:val="9"/>
    <w:rsid w:val="0087436D"/>
    <w:rPr>
      <w:rFonts w:ascii="Arial" w:eastAsiaTheme="majorEastAsia" w:hAnsi="Arial" w:cstheme="majorBidi"/>
      <w:b/>
      <w:color w:val="D1225D"/>
      <w:sz w:val="3234"/>
      <w:szCs w:val="32"/>
    </w:rPr>
  </w:style>
  <w:style w:type="character" w:customStyle="1" w:styleId="Heading2Char">
    <w:name w:val="Heading 2 Char"/>
    <w:basedOn w:val="DefaultParagraphFont"/>
    <w:link w:val="Heading2"/>
    <w:uiPriority w:val="9"/>
    <w:semiHidden/>
    <w:rsid w:val="00561EA1"/>
    <w:rPr>
      <w:rFonts w:ascii="Arial" w:eastAsiaTheme="majorEastAsia" w:hAnsi="Arial" w:cstheme="majorBidi"/>
      <w:b/>
      <w:color w:val="4C545A"/>
      <w:sz w:val="26"/>
      <w:szCs w:val="26"/>
    </w:rPr>
  </w:style>
  <w:style w:type="paragraph" w:styleId="Quote">
    <w:name w:val="Quote"/>
    <w:basedOn w:val="Normal"/>
    <w:next w:val="Normal"/>
    <w:link w:val="QuoteChar"/>
    <w:uiPriority w:val="29"/>
    <w:qFormat/>
    <w:rsid w:val="00561EA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1EA1"/>
    <w:rPr>
      <w:rFonts w:ascii="Arial" w:hAnsi="Arial"/>
      <w:i/>
      <w:iCs/>
      <w:color w:val="404040" w:themeColor="text1" w:themeTint="BF"/>
    </w:rPr>
  </w:style>
  <w:style w:type="paragraph" w:styleId="IntenseQuote">
    <w:name w:val="Intense Quote"/>
    <w:basedOn w:val="Normal"/>
    <w:next w:val="Normal"/>
    <w:link w:val="IntenseQuoteChar"/>
    <w:uiPriority w:val="30"/>
    <w:qFormat/>
    <w:rsid w:val="00561EA1"/>
    <w:pPr>
      <w:pBdr>
        <w:top w:val="single" w:sz="4" w:space="10" w:color="4F81BD" w:themeColor="accent1"/>
        <w:bottom w:val="single" w:sz="4" w:space="10" w:color="4F81BD" w:themeColor="accent1"/>
      </w:pBdr>
      <w:spacing w:before="360" w:after="360"/>
      <w:ind w:left="864" w:right="864"/>
      <w:jc w:val="center"/>
    </w:pPr>
    <w:rPr>
      <w:i/>
      <w:iCs/>
      <w:color w:val="F59332"/>
    </w:rPr>
  </w:style>
  <w:style w:type="character" w:customStyle="1" w:styleId="IntenseQuoteChar">
    <w:name w:val="Intense Quote Char"/>
    <w:basedOn w:val="DefaultParagraphFont"/>
    <w:link w:val="IntenseQuote"/>
    <w:uiPriority w:val="30"/>
    <w:rsid w:val="00561EA1"/>
    <w:rPr>
      <w:rFonts w:ascii="Arial" w:hAnsi="Arial"/>
      <w:i/>
      <w:iCs/>
      <w:color w:val="F59332"/>
    </w:rPr>
  </w:style>
  <w:style w:type="character" w:customStyle="1" w:styleId="DocID">
    <w:name w:val="DocID"/>
    <w:basedOn w:val="DefaultParagraphFont"/>
    <w:rsid w:val="0013586A"/>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32079">
      <w:bodyDiv w:val="1"/>
      <w:marLeft w:val="0"/>
      <w:marRight w:val="0"/>
      <w:marTop w:val="0"/>
      <w:marBottom w:val="0"/>
      <w:divBdr>
        <w:top w:val="none" w:sz="0" w:space="0" w:color="auto"/>
        <w:left w:val="none" w:sz="0" w:space="0" w:color="auto"/>
        <w:bottom w:val="none" w:sz="0" w:space="0" w:color="auto"/>
        <w:right w:val="none" w:sz="0" w:space="0" w:color="auto"/>
      </w:divBdr>
    </w:div>
    <w:div w:id="605314929">
      <w:bodyDiv w:val="1"/>
      <w:marLeft w:val="0"/>
      <w:marRight w:val="0"/>
      <w:marTop w:val="0"/>
      <w:marBottom w:val="0"/>
      <w:divBdr>
        <w:top w:val="none" w:sz="0" w:space="0" w:color="auto"/>
        <w:left w:val="none" w:sz="0" w:space="0" w:color="auto"/>
        <w:bottom w:val="none" w:sz="0" w:space="0" w:color="auto"/>
        <w:right w:val="none" w:sz="0" w:space="0" w:color="auto"/>
      </w:divBdr>
      <w:divsChild>
        <w:div w:id="1304697876">
          <w:marLeft w:val="0"/>
          <w:marRight w:val="0"/>
          <w:marTop w:val="0"/>
          <w:marBottom w:val="0"/>
          <w:divBdr>
            <w:top w:val="none" w:sz="0" w:space="0" w:color="auto"/>
            <w:left w:val="none" w:sz="0" w:space="0" w:color="auto"/>
            <w:bottom w:val="none" w:sz="0" w:space="0" w:color="auto"/>
            <w:right w:val="none" w:sz="0" w:space="0" w:color="auto"/>
          </w:divBdr>
        </w:div>
        <w:div w:id="650598511">
          <w:marLeft w:val="0"/>
          <w:marRight w:val="0"/>
          <w:marTop w:val="0"/>
          <w:marBottom w:val="0"/>
          <w:divBdr>
            <w:top w:val="none" w:sz="0" w:space="0" w:color="auto"/>
            <w:left w:val="none" w:sz="0" w:space="0" w:color="auto"/>
            <w:bottom w:val="none" w:sz="0" w:space="0" w:color="auto"/>
            <w:right w:val="none" w:sz="0" w:space="0" w:color="auto"/>
          </w:divBdr>
        </w:div>
        <w:div w:id="1114834691">
          <w:marLeft w:val="0"/>
          <w:marRight w:val="0"/>
          <w:marTop w:val="0"/>
          <w:marBottom w:val="0"/>
          <w:divBdr>
            <w:top w:val="none" w:sz="0" w:space="0" w:color="auto"/>
            <w:left w:val="none" w:sz="0" w:space="0" w:color="auto"/>
            <w:bottom w:val="none" w:sz="0" w:space="0" w:color="auto"/>
            <w:right w:val="none" w:sz="0" w:space="0" w:color="auto"/>
          </w:divBdr>
        </w:div>
        <w:div w:id="2098668841">
          <w:marLeft w:val="0"/>
          <w:marRight w:val="0"/>
          <w:marTop w:val="0"/>
          <w:marBottom w:val="0"/>
          <w:divBdr>
            <w:top w:val="none" w:sz="0" w:space="0" w:color="auto"/>
            <w:left w:val="none" w:sz="0" w:space="0" w:color="auto"/>
            <w:bottom w:val="none" w:sz="0" w:space="0" w:color="auto"/>
            <w:right w:val="none" w:sz="0" w:space="0" w:color="auto"/>
          </w:divBdr>
        </w:div>
        <w:div w:id="584152180">
          <w:marLeft w:val="0"/>
          <w:marRight w:val="0"/>
          <w:marTop w:val="0"/>
          <w:marBottom w:val="0"/>
          <w:divBdr>
            <w:top w:val="none" w:sz="0" w:space="0" w:color="auto"/>
            <w:left w:val="none" w:sz="0" w:space="0" w:color="auto"/>
            <w:bottom w:val="none" w:sz="0" w:space="0" w:color="auto"/>
            <w:right w:val="none" w:sz="0" w:space="0" w:color="auto"/>
          </w:divBdr>
        </w:div>
        <w:div w:id="551620146">
          <w:marLeft w:val="0"/>
          <w:marRight w:val="0"/>
          <w:marTop w:val="0"/>
          <w:marBottom w:val="0"/>
          <w:divBdr>
            <w:top w:val="none" w:sz="0" w:space="0" w:color="auto"/>
            <w:left w:val="none" w:sz="0" w:space="0" w:color="auto"/>
            <w:bottom w:val="none" w:sz="0" w:space="0" w:color="auto"/>
            <w:right w:val="none" w:sz="0" w:space="0" w:color="auto"/>
          </w:divBdr>
        </w:div>
      </w:divsChild>
    </w:div>
    <w:div w:id="692653421">
      <w:bodyDiv w:val="1"/>
      <w:marLeft w:val="0"/>
      <w:marRight w:val="0"/>
      <w:marTop w:val="0"/>
      <w:marBottom w:val="0"/>
      <w:divBdr>
        <w:top w:val="none" w:sz="0" w:space="0" w:color="auto"/>
        <w:left w:val="none" w:sz="0" w:space="0" w:color="auto"/>
        <w:bottom w:val="none" w:sz="0" w:space="0" w:color="auto"/>
        <w:right w:val="none" w:sz="0" w:space="0" w:color="auto"/>
      </w:divBdr>
    </w:div>
    <w:div w:id="1151215682">
      <w:bodyDiv w:val="1"/>
      <w:marLeft w:val="0"/>
      <w:marRight w:val="0"/>
      <w:marTop w:val="0"/>
      <w:marBottom w:val="0"/>
      <w:divBdr>
        <w:top w:val="none" w:sz="0" w:space="0" w:color="auto"/>
        <w:left w:val="none" w:sz="0" w:space="0" w:color="auto"/>
        <w:bottom w:val="none" w:sz="0" w:space="0" w:color="auto"/>
        <w:right w:val="none" w:sz="0" w:space="0" w:color="auto"/>
      </w:divBdr>
    </w:div>
    <w:div w:id="138066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2214</Characters>
  <Application>Microsoft Office Word</Application>
  <DocSecurity>4</DocSecurity>
  <PresentationFormat>14|.DOCX</PresentationFormat>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Hodder</dc:creator>
  <cp:lastModifiedBy>Colleen Burke</cp:lastModifiedBy>
  <cp:revision>2</cp:revision>
  <cp:lastPrinted>2018-09-11T13:30:00Z</cp:lastPrinted>
  <dcterms:created xsi:type="dcterms:W3CDTF">2018-12-06T13:31:00Z</dcterms:created>
  <dcterms:modified xsi:type="dcterms:W3CDTF">2018-12-06T13:31:00Z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C:\Users\sphilpott\Desktop\UPP Member communication_7Sept2018 sp edits.docx</vt:lpwstr>
  </property>
</Properties>
</file>