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281F3" w14:textId="0D57841F" w:rsidR="00216AF4" w:rsidRPr="008F5FA9" w:rsidRDefault="00416F18" w:rsidP="00100F19">
      <w:pPr>
        <w:pStyle w:val="Header"/>
        <w:tabs>
          <w:tab w:val="clear" w:pos="4680"/>
          <w:tab w:val="left" w:pos="4678"/>
        </w:tabs>
        <w:jc w:val="both"/>
        <w:rPr>
          <w:b/>
          <w:bCs/>
          <w:sz w:val="20"/>
          <w:szCs w:val="20"/>
        </w:rPr>
      </w:pPr>
      <w:bookmarkStart w:id="0" w:name="_GoBack"/>
      <w:bookmarkEnd w:id="0"/>
      <w:r w:rsidRPr="00216AF4">
        <w:rPr>
          <w:b/>
          <w:bCs/>
          <w:noProof/>
          <w:sz w:val="20"/>
          <w:szCs w:val="20"/>
          <w:lang w:val="en-CA" w:eastAsia="en-CA"/>
        </w:rPr>
        <mc:AlternateContent>
          <mc:Choice Requires="wps">
            <w:drawing>
              <wp:anchor distT="45720" distB="45720" distL="114300" distR="114300" simplePos="0" relativeHeight="251659264" behindDoc="0" locked="0" layoutInCell="1" allowOverlap="1" wp14:anchorId="1D0D982B" wp14:editId="10F6FC47">
                <wp:simplePos x="0" y="0"/>
                <wp:positionH relativeFrom="margin">
                  <wp:posOffset>3197860</wp:posOffset>
                </wp:positionH>
                <wp:positionV relativeFrom="paragraph">
                  <wp:posOffset>-189865</wp:posOffset>
                </wp:positionV>
                <wp:extent cx="2961005" cy="843280"/>
                <wp:effectExtent l="19050" t="57150" r="86995" b="520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843280"/>
                        </a:xfrm>
                        <a:prstGeom prst="rect">
                          <a:avLst/>
                        </a:prstGeom>
                        <a:solidFill>
                          <a:srgbClr val="FFFFCC"/>
                        </a:solidFill>
                        <a:ln w="9525">
                          <a:noFill/>
                          <a:miter lim="800000"/>
                          <a:headEnd/>
                          <a:tailEnd/>
                        </a:ln>
                        <a:effectLst>
                          <a:outerShdw blurRad="50800" dist="38100" algn="l" rotWithShape="0">
                            <a:prstClr val="black">
                              <a:alpha val="40000"/>
                            </a:prstClr>
                          </a:outerShdw>
                        </a:effectLst>
                      </wps:spPr>
                      <wps:txbx>
                        <w:txbxContent>
                          <w:p w14:paraId="0B5A2703" w14:textId="2A9FC3D3" w:rsidR="00216AF4" w:rsidRPr="00416F18" w:rsidRDefault="00216AF4" w:rsidP="00216AF4">
                            <w:pPr>
                              <w:pStyle w:val="Header"/>
                              <w:tabs>
                                <w:tab w:val="clear" w:pos="4680"/>
                              </w:tabs>
                              <w:rPr>
                                <w:rFonts w:ascii="DengXian" w:eastAsia="DengXian" w:hAnsi="DengXian"/>
                                <w:sz w:val="20"/>
                                <w:szCs w:val="20"/>
                              </w:rPr>
                            </w:pPr>
                            <w:r w:rsidRPr="00416F18">
                              <w:rPr>
                                <w:rFonts w:ascii="DengXian" w:eastAsia="DengXian" w:hAnsi="DengXian"/>
                                <w:sz w:val="20"/>
                                <w:szCs w:val="20"/>
                              </w:rPr>
                              <w:t xml:space="preserve">This document was </w:t>
                            </w:r>
                            <w:r w:rsidRPr="0048451F">
                              <w:rPr>
                                <w:rFonts w:ascii="DengXian" w:eastAsia="DengXian" w:hAnsi="DengXian"/>
                                <w:sz w:val="20"/>
                                <w:szCs w:val="20"/>
                              </w:rPr>
                              <w:t xml:space="preserve">prepared </w:t>
                            </w:r>
                            <w:r w:rsidRPr="001A1BE4">
                              <w:rPr>
                                <w:rFonts w:ascii="DengXian" w:eastAsia="DengXian" w:hAnsi="DengXian"/>
                                <w:sz w:val="20"/>
                                <w:szCs w:val="20"/>
                              </w:rPr>
                              <w:t xml:space="preserve">on </w:t>
                            </w:r>
                            <w:r w:rsidR="00F63CD6" w:rsidRPr="001A1BE4">
                              <w:rPr>
                                <w:rFonts w:ascii="DengXian" w:eastAsia="DengXian" w:hAnsi="DengXian"/>
                                <w:sz w:val="20"/>
                                <w:szCs w:val="20"/>
                              </w:rPr>
                              <w:t>May</w:t>
                            </w:r>
                            <w:r w:rsidR="00416F18" w:rsidRPr="001A1BE4">
                              <w:rPr>
                                <w:rFonts w:ascii="DengXian" w:eastAsia="DengXian" w:hAnsi="DengXian"/>
                                <w:sz w:val="20"/>
                                <w:szCs w:val="20"/>
                              </w:rPr>
                              <w:t xml:space="preserve"> </w:t>
                            </w:r>
                            <w:r w:rsidR="000E78FF" w:rsidRPr="001A1BE4">
                              <w:rPr>
                                <w:rFonts w:ascii="DengXian" w:eastAsia="DengXian" w:hAnsi="DengXian"/>
                                <w:sz w:val="20"/>
                                <w:szCs w:val="20"/>
                              </w:rPr>
                              <w:t>3</w:t>
                            </w:r>
                            <w:r w:rsidR="002E4AD8" w:rsidRPr="001A1BE4">
                              <w:rPr>
                                <w:rFonts w:ascii="DengXian" w:eastAsia="DengXian" w:hAnsi="DengXian"/>
                                <w:sz w:val="20"/>
                                <w:szCs w:val="20"/>
                              </w:rPr>
                              <w:t>0</w:t>
                            </w:r>
                            <w:r w:rsidR="00416F18" w:rsidRPr="001A1BE4">
                              <w:rPr>
                                <w:rFonts w:ascii="DengXian" w:eastAsia="DengXian" w:hAnsi="DengXian"/>
                                <w:sz w:val="20"/>
                                <w:szCs w:val="20"/>
                              </w:rPr>
                              <w:t>, 2020.</w:t>
                            </w:r>
                            <w:r w:rsidR="00416F18">
                              <w:rPr>
                                <w:rFonts w:ascii="DengXian" w:eastAsia="DengXian" w:hAnsi="DengXian"/>
                                <w:sz w:val="20"/>
                                <w:szCs w:val="20"/>
                              </w:rPr>
                              <w:t xml:space="preserve"> </w:t>
                            </w:r>
                            <w:r w:rsidRPr="00416F18">
                              <w:rPr>
                                <w:rFonts w:ascii="DengXian" w:eastAsia="DengXian" w:hAnsi="DengXian"/>
                                <w:sz w:val="20"/>
                                <w:szCs w:val="20"/>
                              </w:rPr>
                              <w:t xml:space="preserve">Information and situations may change. </w:t>
                            </w:r>
                          </w:p>
                          <w:p w14:paraId="1C9762A7" w14:textId="77777777" w:rsidR="00216AF4" w:rsidRPr="00416F18" w:rsidRDefault="00216AF4" w:rsidP="00216AF4">
                            <w:pPr>
                              <w:pStyle w:val="Header"/>
                              <w:tabs>
                                <w:tab w:val="clear" w:pos="4680"/>
                              </w:tabs>
                              <w:rPr>
                                <w:rFonts w:ascii="DengXian" w:eastAsia="DengXian" w:hAnsi="DengXian"/>
                                <w:sz w:val="20"/>
                                <w:szCs w:val="20"/>
                              </w:rPr>
                            </w:pPr>
                            <w:r w:rsidRPr="00416F18">
                              <w:rPr>
                                <w:rFonts w:ascii="DengXian" w:eastAsia="DengXian" w:hAnsi="DengXian"/>
                                <w:sz w:val="20"/>
                                <w:szCs w:val="20"/>
                              </w:rPr>
                              <w:t xml:space="preserve">Check with the union for the most up to date information on your </w:t>
                            </w:r>
                            <w:proofErr w:type="gramStart"/>
                            <w:r w:rsidRPr="00416F18">
                              <w:rPr>
                                <w:rFonts w:ascii="DengXian" w:eastAsia="DengXian" w:hAnsi="DengXian"/>
                                <w:sz w:val="20"/>
                                <w:szCs w:val="20"/>
                              </w:rPr>
                              <w:t>particular situation</w:t>
                            </w:r>
                            <w:proofErr w:type="gramEnd"/>
                            <w:r w:rsidRPr="00416F18">
                              <w:rPr>
                                <w:rFonts w:ascii="DengXian" w:eastAsia="DengXian" w:hAnsi="DengXian"/>
                                <w:sz w:val="20"/>
                                <w:szCs w:val="20"/>
                              </w:rPr>
                              <w:t xml:space="preserve"> or query.</w:t>
                            </w:r>
                          </w:p>
                          <w:p w14:paraId="43F88593" w14:textId="439A23BF" w:rsidR="00216AF4" w:rsidRDefault="00216AF4" w:rsidP="00216AF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D982B" id="_x0000_t202" coordsize="21600,21600" o:spt="202" path="m,l,21600r21600,l21600,xe">
                <v:stroke joinstyle="miter"/>
                <v:path gradientshapeok="t" o:connecttype="rect"/>
              </v:shapetype>
              <v:shape id="Text Box 2" o:spid="_x0000_s1026" type="#_x0000_t202" style="position:absolute;left:0;text-align:left;margin-left:251.8pt;margin-top:-14.95pt;width:233.15pt;height:66.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" fillcolor="#ffc" stroked="f">
                <v:shadow on="t" color="black" opacity="26214f" origin="-.5" offset="3pt,0"/>
                <v:textbox>
                  <w:txbxContent>
                    <w:p w14:paraId="0B5A2703" w14:textId="2A9FC3D3" w:rsidR="00216AF4" w:rsidRPr="00416F18" w:rsidRDefault="00216AF4" w:rsidP="00216AF4">
                      <w:pPr>
                        <w:pStyle w:val="Header"/>
                        <w:tabs>
                          <w:tab w:val="clear" w:pos="4680"/>
                        </w:tabs>
                        <w:rPr>
                          <w:rFonts w:ascii="DengXian" w:eastAsia="DengXian" w:hAnsi="DengXian"/>
                          <w:sz w:val="20"/>
                          <w:szCs w:val="20"/>
                        </w:rPr>
                      </w:pPr>
                      <w:r w:rsidRPr="00416F18">
                        <w:rPr>
                          <w:rFonts w:ascii="DengXian" w:eastAsia="DengXian" w:hAnsi="DengXian"/>
                          <w:sz w:val="20"/>
                          <w:szCs w:val="20"/>
                        </w:rPr>
                        <w:t xml:space="preserve">This document was </w:t>
                      </w:r>
                      <w:r w:rsidRPr="0048451F">
                        <w:rPr>
                          <w:rFonts w:ascii="DengXian" w:eastAsia="DengXian" w:hAnsi="DengXian"/>
                          <w:sz w:val="20"/>
                          <w:szCs w:val="20"/>
                        </w:rPr>
                        <w:t xml:space="preserve">prepared </w:t>
                      </w:r>
                      <w:r w:rsidRPr="001A1BE4">
                        <w:rPr>
                          <w:rFonts w:ascii="DengXian" w:eastAsia="DengXian" w:hAnsi="DengXian"/>
                          <w:sz w:val="20"/>
                          <w:szCs w:val="20"/>
                        </w:rPr>
                        <w:t xml:space="preserve">on </w:t>
                      </w:r>
                      <w:r w:rsidR="00F63CD6" w:rsidRPr="001A1BE4">
                        <w:rPr>
                          <w:rFonts w:ascii="DengXian" w:eastAsia="DengXian" w:hAnsi="DengXian"/>
                          <w:sz w:val="20"/>
                          <w:szCs w:val="20"/>
                        </w:rPr>
                        <w:t>May</w:t>
                      </w:r>
                      <w:r w:rsidR="00416F18" w:rsidRPr="001A1BE4">
                        <w:rPr>
                          <w:rFonts w:ascii="DengXian" w:eastAsia="DengXian" w:hAnsi="DengXian"/>
                          <w:sz w:val="20"/>
                          <w:szCs w:val="20"/>
                        </w:rPr>
                        <w:t xml:space="preserve"> </w:t>
                      </w:r>
                      <w:r w:rsidR="000E78FF" w:rsidRPr="001A1BE4">
                        <w:rPr>
                          <w:rFonts w:ascii="DengXian" w:eastAsia="DengXian" w:hAnsi="DengXian"/>
                          <w:sz w:val="20"/>
                          <w:szCs w:val="20"/>
                        </w:rPr>
                        <w:t>3</w:t>
                      </w:r>
                      <w:r w:rsidR="002E4AD8" w:rsidRPr="001A1BE4">
                        <w:rPr>
                          <w:rFonts w:ascii="DengXian" w:eastAsia="DengXian" w:hAnsi="DengXian"/>
                          <w:sz w:val="20"/>
                          <w:szCs w:val="20"/>
                        </w:rPr>
                        <w:t>0</w:t>
                      </w:r>
                      <w:r w:rsidR="00416F18" w:rsidRPr="001A1BE4">
                        <w:rPr>
                          <w:rFonts w:ascii="DengXian" w:eastAsia="DengXian" w:hAnsi="DengXian"/>
                          <w:sz w:val="20"/>
                          <w:szCs w:val="20"/>
                        </w:rPr>
                        <w:t>, 2020.</w:t>
                      </w:r>
                      <w:r w:rsidR="00416F18">
                        <w:rPr>
                          <w:rFonts w:ascii="DengXian" w:eastAsia="DengXian" w:hAnsi="DengXian"/>
                          <w:sz w:val="20"/>
                          <w:szCs w:val="20"/>
                        </w:rPr>
                        <w:t xml:space="preserve"> </w:t>
                      </w:r>
                      <w:r w:rsidRPr="00416F18">
                        <w:rPr>
                          <w:rFonts w:ascii="DengXian" w:eastAsia="DengXian" w:hAnsi="DengXian"/>
                          <w:sz w:val="20"/>
                          <w:szCs w:val="20"/>
                        </w:rPr>
                        <w:t xml:space="preserve">Information and situations may change. </w:t>
                      </w:r>
                    </w:p>
                    <w:p w14:paraId="1C9762A7" w14:textId="77777777" w:rsidR="00216AF4" w:rsidRPr="00416F18" w:rsidRDefault="00216AF4" w:rsidP="00216AF4">
                      <w:pPr>
                        <w:pStyle w:val="Header"/>
                        <w:tabs>
                          <w:tab w:val="clear" w:pos="4680"/>
                        </w:tabs>
                        <w:rPr>
                          <w:rFonts w:ascii="DengXian" w:eastAsia="DengXian" w:hAnsi="DengXian"/>
                          <w:sz w:val="20"/>
                          <w:szCs w:val="20"/>
                        </w:rPr>
                      </w:pPr>
                      <w:r w:rsidRPr="00416F18">
                        <w:rPr>
                          <w:rFonts w:ascii="DengXian" w:eastAsia="DengXian" w:hAnsi="DengXian"/>
                          <w:sz w:val="20"/>
                          <w:szCs w:val="20"/>
                        </w:rPr>
                        <w:t xml:space="preserve">Check with the union for the most up to date information on your </w:t>
                      </w:r>
                      <w:proofErr w:type="gramStart"/>
                      <w:r w:rsidRPr="00416F18">
                        <w:rPr>
                          <w:rFonts w:ascii="DengXian" w:eastAsia="DengXian" w:hAnsi="DengXian"/>
                          <w:sz w:val="20"/>
                          <w:szCs w:val="20"/>
                        </w:rPr>
                        <w:t>particular situation</w:t>
                      </w:r>
                      <w:proofErr w:type="gramEnd"/>
                      <w:r w:rsidRPr="00416F18">
                        <w:rPr>
                          <w:rFonts w:ascii="DengXian" w:eastAsia="DengXian" w:hAnsi="DengXian"/>
                          <w:sz w:val="20"/>
                          <w:szCs w:val="20"/>
                        </w:rPr>
                        <w:t xml:space="preserve"> or query.</w:t>
                      </w:r>
                    </w:p>
                    <w:p w14:paraId="43F88593" w14:textId="439A23BF" w:rsidR="00216AF4" w:rsidRDefault="00216AF4" w:rsidP="00216AF4">
                      <w:pPr>
                        <w:jc w:val="both"/>
                      </w:pPr>
                    </w:p>
                  </w:txbxContent>
                </v:textbox>
                <w10:wrap anchorx="margin"/>
              </v:shape>
            </w:pict>
          </mc:Fallback>
        </mc:AlternateContent>
      </w:r>
      <w:r>
        <w:rPr>
          <w:rFonts w:ascii="Times New Roman"/>
          <w:noProof/>
          <w:lang w:val="en-CA" w:eastAsia="en-CA"/>
        </w:rPr>
        <w:drawing>
          <wp:anchor distT="0" distB="0" distL="114300" distR="114300" simplePos="0" relativeHeight="251662336" behindDoc="0" locked="0" layoutInCell="1" allowOverlap="1" wp14:anchorId="025AF920" wp14:editId="20FF29F2">
            <wp:simplePos x="0" y="0"/>
            <wp:positionH relativeFrom="margin">
              <wp:align>left</wp:align>
            </wp:positionH>
            <wp:positionV relativeFrom="paragraph">
              <wp:posOffset>-264160</wp:posOffset>
            </wp:positionV>
            <wp:extent cx="2136775" cy="1005840"/>
            <wp:effectExtent l="0" t="0" r="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6775" cy="1005840"/>
                    </a:xfrm>
                    <a:prstGeom prst="rect">
                      <a:avLst/>
                    </a:prstGeom>
                  </pic:spPr>
                </pic:pic>
              </a:graphicData>
            </a:graphic>
          </wp:anchor>
        </w:drawing>
      </w:r>
      <w:r w:rsidR="00216AF4" w:rsidRPr="00216AF4">
        <w:rPr>
          <w:b/>
          <w:bCs/>
          <w:sz w:val="20"/>
          <w:szCs w:val="20"/>
        </w:rPr>
        <w:t xml:space="preserve"> </w:t>
      </w:r>
    </w:p>
    <w:p w14:paraId="02DC7117" w14:textId="32FE10D9" w:rsidR="00F86792" w:rsidRDefault="00F86792" w:rsidP="00100F19">
      <w:pPr>
        <w:pStyle w:val="BodyText"/>
        <w:ind w:left="344"/>
        <w:jc w:val="both"/>
        <w:rPr>
          <w:rFonts w:ascii="Times New Roman"/>
        </w:rPr>
      </w:pPr>
    </w:p>
    <w:p w14:paraId="5DEB2485" w14:textId="5AD444F1" w:rsidR="00F86792" w:rsidRDefault="00F86792" w:rsidP="00100F19">
      <w:pPr>
        <w:pStyle w:val="BodyText"/>
        <w:jc w:val="both"/>
        <w:rPr>
          <w:rFonts w:ascii="Times New Roman"/>
        </w:rPr>
      </w:pPr>
    </w:p>
    <w:p w14:paraId="547112CD" w14:textId="57D93557" w:rsidR="00416F18" w:rsidRDefault="00416F18" w:rsidP="00100F19">
      <w:pPr>
        <w:spacing w:before="222"/>
        <w:ind w:left="314" w:right="243" w:hanging="34"/>
        <w:jc w:val="both"/>
        <w:rPr>
          <w:b/>
          <w:color w:val="6FAC46"/>
          <w:sz w:val="44"/>
        </w:rPr>
      </w:pPr>
      <w:bookmarkStart w:id="1" w:name="Information_and_Assistance_for_members_f"/>
      <w:bookmarkEnd w:id="1"/>
      <w:r w:rsidRPr="00416F18">
        <w:rPr>
          <w:b/>
          <w:bCs/>
          <w:noProof/>
          <w:sz w:val="20"/>
          <w:szCs w:val="20"/>
        </w:rPr>
        <mc:AlternateContent>
          <mc:Choice Requires="wps">
            <w:drawing>
              <wp:anchor distT="45720" distB="45720" distL="114300" distR="114300" simplePos="0" relativeHeight="251661312" behindDoc="0" locked="0" layoutInCell="1" allowOverlap="1" wp14:anchorId="48200CF2" wp14:editId="3F68A25F">
                <wp:simplePos x="0" y="0"/>
                <wp:positionH relativeFrom="margin">
                  <wp:posOffset>3654425</wp:posOffset>
                </wp:positionH>
                <wp:positionV relativeFrom="paragraph">
                  <wp:posOffset>307340</wp:posOffset>
                </wp:positionV>
                <wp:extent cx="2360930" cy="140462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D2928F0" w14:textId="71338AE1" w:rsidR="00416F18" w:rsidRPr="00416F18" w:rsidRDefault="00416F18" w:rsidP="00416F18">
                            <w:pPr>
                              <w:jc w:val="right"/>
                              <w:rPr>
                                <w:color w:val="A6A6A6" w:themeColor="background1" w:themeShade="A6"/>
                              </w:rPr>
                            </w:pPr>
                            <w:r w:rsidRPr="00416F18">
                              <w:rPr>
                                <w:color w:val="A6A6A6" w:themeColor="background1" w:themeShade="A6"/>
                              </w:rPr>
                              <w:t xml:space="preserve">May </w:t>
                            </w:r>
                            <w:r w:rsidR="000E78FF">
                              <w:rPr>
                                <w:color w:val="A6A6A6" w:themeColor="background1" w:themeShade="A6"/>
                              </w:rPr>
                              <w:t>3</w:t>
                            </w:r>
                            <w:r w:rsidR="002E4AD8">
                              <w:rPr>
                                <w:color w:val="A6A6A6" w:themeColor="background1" w:themeShade="A6"/>
                              </w:rPr>
                              <w:t>0</w:t>
                            </w:r>
                            <w:r w:rsidRPr="00416F18">
                              <w:rPr>
                                <w:color w:val="A6A6A6" w:themeColor="background1" w:themeShade="A6"/>
                              </w:rPr>
                              <w:t>,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200CF2" id="_x0000_s1027" type="#_x0000_t202" style="position:absolute;left:0;text-align:left;margin-left:287.75pt;margin-top:24.2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" stroked="f">
                <v:textbox style="mso-fit-shape-to-text:t">
                  <w:txbxContent>
                    <w:p w14:paraId="2D2928F0" w14:textId="71338AE1" w:rsidR="00416F18" w:rsidRPr="00416F18" w:rsidRDefault="00416F18" w:rsidP="00416F18">
                      <w:pPr>
                        <w:jc w:val="right"/>
                        <w:rPr>
                          <w:color w:val="A6A6A6" w:themeColor="background1" w:themeShade="A6"/>
                        </w:rPr>
                      </w:pPr>
                      <w:r w:rsidRPr="00416F18">
                        <w:rPr>
                          <w:color w:val="A6A6A6" w:themeColor="background1" w:themeShade="A6"/>
                        </w:rPr>
                        <w:t xml:space="preserve">May </w:t>
                      </w:r>
                      <w:r w:rsidR="000E78FF">
                        <w:rPr>
                          <w:color w:val="A6A6A6" w:themeColor="background1" w:themeShade="A6"/>
                        </w:rPr>
                        <w:t>3</w:t>
                      </w:r>
                      <w:r w:rsidR="002E4AD8">
                        <w:rPr>
                          <w:color w:val="A6A6A6" w:themeColor="background1" w:themeShade="A6"/>
                        </w:rPr>
                        <w:t>0</w:t>
                      </w:r>
                      <w:r w:rsidRPr="00416F18">
                        <w:rPr>
                          <w:color w:val="A6A6A6" w:themeColor="background1" w:themeShade="A6"/>
                        </w:rPr>
                        <w:t>, 2020</w:t>
                      </w:r>
                    </w:p>
                  </w:txbxContent>
                </v:textbox>
                <w10:wrap anchorx="margin"/>
              </v:shape>
            </w:pict>
          </mc:Fallback>
        </mc:AlternateContent>
      </w:r>
    </w:p>
    <w:p w14:paraId="14F74583" w14:textId="77777777" w:rsidR="00416F18" w:rsidRDefault="00416F18" w:rsidP="00100F19">
      <w:pPr>
        <w:ind w:left="312" w:right="244" w:hanging="34"/>
        <w:jc w:val="both"/>
        <w:rPr>
          <w:b/>
          <w:color w:val="6FAC46"/>
          <w:sz w:val="44"/>
        </w:rPr>
      </w:pPr>
    </w:p>
    <w:p w14:paraId="46773F4B" w14:textId="77777777" w:rsidR="00F03107" w:rsidRDefault="00EB062E" w:rsidP="00F03107">
      <w:pPr>
        <w:ind w:left="312" w:right="244" w:hanging="34"/>
        <w:jc w:val="center"/>
        <w:rPr>
          <w:b/>
          <w:color w:val="6FAC46"/>
          <w:sz w:val="44"/>
        </w:rPr>
      </w:pPr>
      <w:r>
        <w:rPr>
          <w:b/>
          <w:color w:val="6FAC46"/>
          <w:sz w:val="44"/>
        </w:rPr>
        <w:t xml:space="preserve">Information and Assistance for </w:t>
      </w:r>
    </w:p>
    <w:p w14:paraId="64696F25" w14:textId="77777777" w:rsidR="00F03107" w:rsidRDefault="00F03107" w:rsidP="00F03107">
      <w:pPr>
        <w:ind w:left="312" w:right="244" w:hanging="34"/>
        <w:jc w:val="center"/>
        <w:rPr>
          <w:b/>
          <w:color w:val="6FAC46"/>
          <w:sz w:val="44"/>
        </w:rPr>
      </w:pPr>
      <w:r>
        <w:rPr>
          <w:b/>
          <w:color w:val="6FAC46"/>
          <w:sz w:val="44"/>
        </w:rPr>
        <w:t xml:space="preserve">U of T Staff-Appointed </w:t>
      </w:r>
      <w:r w:rsidR="000E0FB6">
        <w:rPr>
          <w:b/>
          <w:color w:val="6FAC46"/>
          <w:sz w:val="44"/>
        </w:rPr>
        <w:t>M</w:t>
      </w:r>
      <w:r w:rsidR="00EB062E">
        <w:rPr>
          <w:b/>
          <w:color w:val="6FAC46"/>
          <w:sz w:val="44"/>
        </w:rPr>
        <w:t xml:space="preserve">embers </w:t>
      </w:r>
    </w:p>
    <w:p w14:paraId="5E7DEF4F" w14:textId="67C3FA62" w:rsidR="00416F18" w:rsidRDefault="000E0FB6" w:rsidP="00F03107">
      <w:pPr>
        <w:ind w:left="312" w:right="244" w:hanging="34"/>
        <w:jc w:val="center"/>
        <w:rPr>
          <w:b/>
          <w:color w:val="6FAC46"/>
          <w:sz w:val="44"/>
        </w:rPr>
      </w:pPr>
      <w:r>
        <w:rPr>
          <w:b/>
          <w:color w:val="6FAC46"/>
          <w:sz w:val="44"/>
        </w:rPr>
        <w:t>F</w:t>
      </w:r>
      <w:r w:rsidR="00EB062E">
        <w:rPr>
          <w:b/>
          <w:color w:val="6FAC46"/>
          <w:sz w:val="44"/>
        </w:rPr>
        <w:t xml:space="preserve">acing </w:t>
      </w:r>
      <w:r w:rsidR="00761116">
        <w:rPr>
          <w:b/>
          <w:color w:val="6FAC46"/>
          <w:sz w:val="44"/>
        </w:rPr>
        <w:t>Temporary</w:t>
      </w:r>
      <w:r w:rsidR="00EB062E">
        <w:rPr>
          <w:b/>
          <w:color w:val="6FAC46"/>
          <w:sz w:val="44"/>
        </w:rPr>
        <w:t xml:space="preserve"> Layoff</w:t>
      </w:r>
    </w:p>
    <w:p w14:paraId="20E4DFC2" w14:textId="2C29E689" w:rsidR="00F86792" w:rsidRDefault="00761116" w:rsidP="00F03107">
      <w:pPr>
        <w:ind w:left="312" w:right="244" w:hanging="34"/>
        <w:jc w:val="center"/>
        <w:rPr>
          <w:b/>
          <w:sz w:val="44"/>
        </w:rPr>
      </w:pPr>
      <w:r>
        <w:rPr>
          <w:b/>
          <w:color w:val="6FAC46"/>
          <w:sz w:val="44"/>
        </w:rPr>
        <w:t xml:space="preserve">as a </w:t>
      </w:r>
      <w:r w:rsidR="000E0FB6">
        <w:rPr>
          <w:b/>
          <w:color w:val="6FAC46"/>
          <w:sz w:val="44"/>
        </w:rPr>
        <w:t>R</w:t>
      </w:r>
      <w:r>
        <w:rPr>
          <w:b/>
          <w:color w:val="6FAC46"/>
          <w:sz w:val="44"/>
        </w:rPr>
        <w:t>esult of COVID-19</w:t>
      </w:r>
    </w:p>
    <w:p w14:paraId="0768CD01" w14:textId="77777777" w:rsidR="00F86792" w:rsidRDefault="00F86792" w:rsidP="00100F19">
      <w:pPr>
        <w:pStyle w:val="BodyText"/>
        <w:spacing w:before="10"/>
        <w:jc w:val="both"/>
        <w:rPr>
          <w:b/>
          <w:sz w:val="47"/>
        </w:rPr>
      </w:pPr>
    </w:p>
    <w:p w14:paraId="5A8D4354" w14:textId="22209289" w:rsidR="00F86792" w:rsidRDefault="00EB062E" w:rsidP="00100F19">
      <w:pPr>
        <w:pStyle w:val="BodyText"/>
        <w:spacing w:line="256" w:lineRule="auto"/>
        <w:ind w:left="-142" w:right="185"/>
        <w:jc w:val="both"/>
      </w:pPr>
      <w:r>
        <w:rPr>
          <w:color w:val="4471C4"/>
        </w:rPr>
        <w:t xml:space="preserve">Receiving notice of </w:t>
      </w:r>
      <w:r w:rsidR="00761116">
        <w:rPr>
          <w:color w:val="4471C4"/>
        </w:rPr>
        <w:t>temporary</w:t>
      </w:r>
      <w:r>
        <w:rPr>
          <w:color w:val="4471C4"/>
        </w:rPr>
        <w:t xml:space="preserve"> layoff can be extremely stressful. Your Union is here to help you understand your rights and options. We can provide you with information and support to assist you during this difficult time.</w:t>
      </w:r>
    </w:p>
    <w:p w14:paraId="785CCE8B" w14:textId="015C3649" w:rsidR="00F86792" w:rsidRDefault="00EB062E" w:rsidP="00100F19">
      <w:pPr>
        <w:pStyle w:val="BodyText"/>
        <w:spacing w:before="166" w:line="256" w:lineRule="auto"/>
        <w:ind w:left="-142" w:right="131"/>
        <w:jc w:val="both"/>
      </w:pPr>
      <w:r>
        <w:rPr>
          <w:color w:val="4471C4"/>
        </w:rPr>
        <w:t xml:space="preserve">It is important to read your letter of notice carefully, and consult with your </w:t>
      </w:r>
      <w:hyperlink r:id="rId8">
        <w:r>
          <w:rPr>
            <w:color w:val="4471C4"/>
          </w:rPr>
          <w:t xml:space="preserve">Union Representative </w:t>
        </w:r>
      </w:hyperlink>
      <w:r>
        <w:rPr>
          <w:color w:val="4471C4"/>
        </w:rPr>
        <w:t>to fully understand your rights and options.</w:t>
      </w:r>
    </w:p>
    <w:p w14:paraId="1B6CB351" w14:textId="77777777" w:rsidR="00F86792" w:rsidRDefault="00F86792" w:rsidP="00100F19">
      <w:pPr>
        <w:pStyle w:val="BodyText"/>
        <w:ind w:left="-142"/>
        <w:jc w:val="both"/>
        <w:rPr>
          <w:sz w:val="24"/>
        </w:rPr>
      </w:pPr>
    </w:p>
    <w:p w14:paraId="3427F7FA" w14:textId="77777777" w:rsidR="00F86792" w:rsidRDefault="00F86792" w:rsidP="00100F19">
      <w:pPr>
        <w:pStyle w:val="BodyText"/>
        <w:spacing w:before="6"/>
        <w:ind w:left="-142"/>
        <w:jc w:val="both"/>
        <w:rPr>
          <w:sz w:val="26"/>
        </w:rPr>
      </w:pPr>
    </w:p>
    <w:p w14:paraId="7C610B95" w14:textId="77777777" w:rsidR="00F86792" w:rsidRDefault="00EB062E" w:rsidP="00100F19">
      <w:pPr>
        <w:pStyle w:val="Heading1"/>
        <w:ind w:left="-142"/>
        <w:jc w:val="both"/>
      </w:pPr>
      <w:r>
        <w:rPr>
          <w:color w:val="6FAC46"/>
        </w:rPr>
        <w:t>IMPORTANT</w:t>
      </w:r>
      <w:r>
        <w:rPr>
          <w:color w:val="6FAC46"/>
          <w:spacing w:val="-4"/>
        </w:rPr>
        <w:t xml:space="preserve"> </w:t>
      </w:r>
      <w:r>
        <w:rPr>
          <w:color w:val="6FAC46"/>
        </w:rPr>
        <w:t>TERMS</w:t>
      </w:r>
    </w:p>
    <w:p w14:paraId="14DD1C40" w14:textId="5540267B" w:rsidR="0010305B" w:rsidRDefault="0010305B" w:rsidP="00100F19">
      <w:pPr>
        <w:spacing w:before="164"/>
        <w:ind w:left="-142"/>
        <w:jc w:val="both"/>
        <w:rPr>
          <w:b/>
          <w:color w:val="44536A"/>
        </w:rPr>
      </w:pPr>
      <w:r>
        <w:rPr>
          <w:b/>
          <w:color w:val="44536A"/>
        </w:rPr>
        <w:t xml:space="preserve">Temporary layoff </w:t>
      </w:r>
      <w:r>
        <w:rPr>
          <w:color w:val="4471C4"/>
          <w:sz w:val="20"/>
        </w:rPr>
        <w:t>means that your position is being eliminated temporarily, for up to 13 weeks. (Article 12:07a)</w:t>
      </w:r>
      <w:r w:rsidR="003109BF">
        <w:rPr>
          <w:color w:val="4471C4"/>
          <w:sz w:val="20"/>
        </w:rPr>
        <w:t xml:space="preserve">. </w:t>
      </w:r>
    </w:p>
    <w:p w14:paraId="40856531" w14:textId="4B5C291E" w:rsidR="00F86792" w:rsidRDefault="00EB062E" w:rsidP="00100F19">
      <w:pPr>
        <w:pStyle w:val="BodyText"/>
        <w:spacing w:before="181" w:line="259" w:lineRule="auto"/>
        <w:ind w:left="-142" w:right="92" w:hanging="1"/>
        <w:jc w:val="both"/>
      </w:pPr>
      <w:r>
        <w:rPr>
          <w:b/>
          <w:color w:val="44536A"/>
          <w:sz w:val="22"/>
        </w:rPr>
        <w:t xml:space="preserve">Notice period </w:t>
      </w:r>
      <w:r>
        <w:rPr>
          <w:color w:val="4471C4"/>
        </w:rPr>
        <w:t xml:space="preserve">is the time between when you are told of </w:t>
      </w:r>
      <w:r w:rsidR="008F5FA9">
        <w:rPr>
          <w:color w:val="4471C4"/>
        </w:rPr>
        <w:t>a</w:t>
      </w:r>
      <w:r>
        <w:rPr>
          <w:color w:val="4471C4"/>
        </w:rPr>
        <w:t xml:space="preserve"> layoff and the time that it’s implemented. You are paid during this time. </w:t>
      </w:r>
      <w:r w:rsidR="0010305B">
        <w:rPr>
          <w:color w:val="4471C4"/>
        </w:rPr>
        <w:t xml:space="preserve">For temporary layoff, you receive 2 weeks’ paid notice. </w:t>
      </w:r>
      <w:r>
        <w:rPr>
          <w:color w:val="4471C4"/>
        </w:rPr>
        <w:t xml:space="preserve">In most cases, people continue working during the layoff notice period, but </w:t>
      </w:r>
      <w:r w:rsidR="0010305B">
        <w:rPr>
          <w:color w:val="4471C4"/>
        </w:rPr>
        <w:t>depending on the circumstances</w:t>
      </w:r>
      <w:r>
        <w:rPr>
          <w:color w:val="4471C4"/>
        </w:rPr>
        <w:t xml:space="preserve"> you may not be required to report to work during the layoff notice period.</w:t>
      </w:r>
    </w:p>
    <w:p w14:paraId="3D33CE60" w14:textId="77777777" w:rsidR="00F86792" w:rsidRDefault="00F86792" w:rsidP="00100F19">
      <w:pPr>
        <w:pStyle w:val="BodyText"/>
        <w:ind w:left="-142"/>
        <w:jc w:val="both"/>
        <w:rPr>
          <w:sz w:val="24"/>
        </w:rPr>
      </w:pPr>
    </w:p>
    <w:p w14:paraId="078107C7" w14:textId="77777777" w:rsidR="00F86792" w:rsidRDefault="00F86792" w:rsidP="00100F19">
      <w:pPr>
        <w:pStyle w:val="BodyText"/>
        <w:spacing w:before="10"/>
        <w:ind w:left="-142"/>
        <w:jc w:val="both"/>
        <w:rPr>
          <w:sz w:val="25"/>
        </w:rPr>
      </w:pPr>
    </w:p>
    <w:p w14:paraId="7C141B08" w14:textId="77777777" w:rsidR="00F86792" w:rsidRDefault="00EB062E" w:rsidP="00100F19">
      <w:pPr>
        <w:pStyle w:val="Heading1"/>
        <w:ind w:left="-142"/>
        <w:jc w:val="both"/>
      </w:pPr>
      <w:r>
        <w:rPr>
          <w:color w:val="6FAC46"/>
        </w:rPr>
        <w:t>UNDERSTANDING THE PROCESS</w:t>
      </w:r>
    </w:p>
    <w:p w14:paraId="2A5DF586" w14:textId="2E194499" w:rsidR="00F86792" w:rsidRDefault="00761116" w:rsidP="00100F19">
      <w:pPr>
        <w:pStyle w:val="Heading2"/>
        <w:spacing w:before="191" w:line="259" w:lineRule="auto"/>
        <w:ind w:left="-142" w:right="415"/>
        <w:jc w:val="both"/>
      </w:pPr>
      <w:r>
        <w:rPr>
          <w:color w:val="44536A"/>
        </w:rPr>
        <w:t>Temporary Layoff</w:t>
      </w:r>
      <w:r w:rsidR="00EB062E">
        <w:rPr>
          <w:color w:val="44536A"/>
        </w:rPr>
        <w:t xml:space="preserve"> Notice periods (Article 12:0</w:t>
      </w:r>
      <w:r>
        <w:rPr>
          <w:color w:val="44536A"/>
        </w:rPr>
        <w:t>7, section A</w:t>
      </w:r>
      <w:r w:rsidR="00EB062E">
        <w:rPr>
          <w:color w:val="44536A"/>
        </w:rPr>
        <w:t>)</w:t>
      </w:r>
    </w:p>
    <w:p w14:paraId="71A0D3A5" w14:textId="429681F3" w:rsidR="00F86792" w:rsidRDefault="00EB062E" w:rsidP="00100F19">
      <w:pPr>
        <w:pStyle w:val="BodyText"/>
        <w:spacing w:before="162" w:line="256" w:lineRule="auto"/>
        <w:ind w:left="-142" w:right="185"/>
        <w:jc w:val="both"/>
        <w:rPr>
          <w:color w:val="4471C4"/>
        </w:rPr>
      </w:pPr>
      <w:r>
        <w:rPr>
          <w:color w:val="4471C4"/>
        </w:rPr>
        <w:t xml:space="preserve">Members affected by </w:t>
      </w:r>
      <w:r w:rsidR="00761116">
        <w:rPr>
          <w:color w:val="4471C4"/>
        </w:rPr>
        <w:t xml:space="preserve">temporary </w:t>
      </w:r>
      <w:r w:rsidR="006816B0">
        <w:rPr>
          <w:color w:val="4471C4"/>
        </w:rPr>
        <w:t>layoff</w:t>
      </w:r>
      <w:r w:rsidR="00761116">
        <w:rPr>
          <w:color w:val="4471C4"/>
        </w:rPr>
        <w:t xml:space="preserve"> </w:t>
      </w:r>
      <w:r>
        <w:rPr>
          <w:color w:val="4471C4"/>
        </w:rPr>
        <w:t xml:space="preserve">will receive a minimum of </w:t>
      </w:r>
      <w:r w:rsidR="00761116">
        <w:rPr>
          <w:color w:val="4471C4"/>
        </w:rPr>
        <w:t>2</w:t>
      </w:r>
      <w:r>
        <w:rPr>
          <w:color w:val="4471C4"/>
        </w:rPr>
        <w:t xml:space="preserve"> weeks’ </w:t>
      </w:r>
      <w:r w:rsidR="00761116">
        <w:rPr>
          <w:color w:val="4471C4"/>
        </w:rPr>
        <w:t xml:space="preserve">paid </w:t>
      </w:r>
      <w:r>
        <w:rPr>
          <w:color w:val="4471C4"/>
        </w:rPr>
        <w:t>notice, prior to the implementation of the</w:t>
      </w:r>
      <w:r w:rsidR="00761116">
        <w:rPr>
          <w:color w:val="4471C4"/>
        </w:rPr>
        <w:t xml:space="preserve"> layoff</w:t>
      </w:r>
      <w:r>
        <w:rPr>
          <w:color w:val="4471C4"/>
        </w:rPr>
        <w:t xml:space="preserve">. </w:t>
      </w:r>
      <w:r w:rsidR="00761116">
        <w:rPr>
          <w:color w:val="4471C4"/>
        </w:rPr>
        <w:t xml:space="preserve">Unlike with indefinite </w:t>
      </w:r>
      <w:r w:rsidR="006816B0">
        <w:rPr>
          <w:color w:val="4471C4"/>
        </w:rPr>
        <w:t>layoff</w:t>
      </w:r>
      <w:r w:rsidR="00761116">
        <w:rPr>
          <w:color w:val="4471C4"/>
        </w:rPr>
        <w:t xml:space="preserve">s, a temporary layoff is up to 13 weeks duration. Given the expectation that you will return to your job after the temporary layoff period, you are not entitled to </w:t>
      </w:r>
      <w:r>
        <w:rPr>
          <w:color w:val="4471C4"/>
        </w:rPr>
        <w:t xml:space="preserve">Redeployment Pool </w:t>
      </w:r>
      <w:r w:rsidR="00761116">
        <w:rPr>
          <w:color w:val="4471C4"/>
        </w:rPr>
        <w:t xml:space="preserve">or Severance options as is the case with indefinite layoffs. </w:t>
      </w:r>
    </w:p>
    <w:p w14:paraId="7A2AB5D5" w14:textId="00CE14E3" w:rsidR="00761116" w:rsidRDefault="00761116" w:rsidP="00100F19">
      <w:pPr>
        <w:pStyle w:val="BodyText"/>
        <w:spacing w:before="162" w:line="256" w:lineRule="auto"/>
        <w:ind w:left="-142" w:right="185"/>
        <w:jc w:val="both"/>
        <w:rPr>
          <w:color w:val="4471C4"/>
        </w:rPr>
      </w:pPr>
      <w:r>
        <w:rPr>
          <w:color w:val="4471C4"/>
        </w:rPr>
        <w:t xml:space="preserve">After HR and/or your manager has contacted you by videoconference or phone to inform you of the </w:t>
      </w:r>
      <w:r w:rsidR="00A301D3">
        <w:rPr>
          <w:color w:val="4471C4"/>
        </w:rPr>
        <w:t xml:space="preserve">general reasons for the temporary </w:t>
      </w:r>
      <w:r>
        <w:rPr>
          <w:color w:val="4471C4"/>
        </w:rPr>
        <w:t>layoff, a</w:t>
      </w:r>
      <w:r w:rsidR="00A301D3">
        <w:rPr>
          <w:color w:val="4471C4"/>
        </w:rPr>
        <w:t xml:space="preserve"> formal letter will be emailed to you and copied to the union. The </w:t>
      </w:r>
      <w:r w:rsidR="003109BF">
        <w:rPr>
          <w:color w:val="4471C4"/>
        </w:rPr>
        <w:t>U</w:t>
      </w:r>
      <w:r w:rsidR="00A301D3">
        <w:rPr>
          <w:color w:val="4471C4"/>
        </w:rPr>
        <w:t xml:space="preserve">nion will </w:t>
      </w:r>
      <w:proofErr w:type="gramStart"/>
      <w:r w:rsidR="00A301D3">
        <w:rPr>
          <w:color w:val="4471C4"/>
        </w:rPr>
        <w:t>make arrangements</w:t>
      </w:r>
      <w:proofErr w:type="gramEnd"/>
      <w:r w:rsidR="00A301D3">
        <w:rPr>
          <w:color w:val="4471C4"/>
        </w:rPr>
        <w:t xml:space="preserve"> to have a </w:t>
      </w:r>
      <w:r w:rsidR="003109BF">
        <w:rPr>
          <w:color w:val="4471C4"/>
        </w:rPr>
        <w:t>U</w:t>
      </w:r>
      <w:r w:rsidR="00A301D3">
        <w:rPr>
          <w:color w:val="4471C4"/>
        </w:rPr>
        <w:t xml:space="preserve">nion </w:t>
      </w:r>
      <w:r w:rsidR="003109BF">
        <w:rPr>
          <w:color w:val="4471C4"/>
        </w:rPr>
        <w:t>R</w:t>
      </w:r>
      <w:r w:rsidR="00A301D3">
        <w:rPr>
          <w:color w:val="4471C4"/>
        </w:rPr>
        <w:t xml:space="preserve">epresentative contact you to provide support. </w:t>
      </w:r>
    </w:p>
    <w:p w14:paraId="7D0407A0" w14:textId="1EA58A0D" w:rsidR="00136AD0" w:rsidRDefault="00136AD0" w:rsidP="00100F19">
      <w:pPr>
        <w:pStyle w:val="BodyText"/>
        <w:spacing w:before="162" w:line="256" w:lineRule="auto"/>
        <w:ind w:left="-142" w:right="185"/>
        <w:jc w:val="both"/>
        <w:rPr>
          <w:color w:val="4471C4"/>
        </w:rPr>
      </w:pPr>
    </w:p>
    <w:p w14:paraId="4525C1F2" w14:textId="77777777" w:rsidR="00416F18" w:rsidRDefault="00416F18" w:rsidP="00100F19">
      <w:pPr>
        <w:pStyle w:val="BodyText"/>
        <w:spacing w:before="162" w:line="256" w:lineRule="auto"/>
        <w:ind w:left="-142" w:right="185"/>
        <w:jc w:val="both"/>
      </w:pPr>
    </w:p>
    <w:p w14:paraId="41E44319" w14:textId="77777777" w:rsidR="00F86792" w:rsidRDefault="00F86792" w:rsidP="00100F19">
      <w:pPr>
        <w:pStyle w:val="BodyText"/>
        <w:ind w:left="-142"/>
        <w:jc w:val="both"/>
        <w:rPr>
          <w:sz w:val="24"/>
        </w:rPr>
      </w:pPr>
    </w:p>
    <w:p w14:paraId="7F06A55F" w14:textId="1E75512B" w:rsidR="00F86792" w:rsidRPr="00761116" w:rsidRDefault="00EB062E" w:rsidP="00100F19">
      <w:pPr>
        <w:pStyle w:val="Heading1"/>
        <w:spacing w:before="1"/>
        <w:ind w:left="-142"/>
        <w:jc w:val="both"/>
      </w:pPr>
      <w:r>
        <w:rPr>
          <w:color w:val="6FAC46"/>
        </w:rPr>
        <w:t>INFORMATION YOU SHOULD</w:t>
      </w:r>
      <w:r>
        <w:rPr>
          <w:color w:val="6FAC46"/>
          <w:spacing w:val="-12"/>
        </w:rPr>
        <w:t xml:space="preserve"> </w:t>
      </w:r>
      <w:r>
        <w:rPr>
          <w:color w:val="6FAC46"/>
        </w:rPr>
        <w:t>RECEIVE</w:t>
      </w:r>
    </w:p>
    <w:p w14:paraId="3D03319C" w14:textId="77777777" w:rsidR="00F86792" w:rsidRDefault="00EB062E" w:rsidP="00100F19">
      <w:pPr>
        <w:pStyle w:val="Heading2"/>
        <w:spacing w:before="215"/>
        <w:ind w:left="-142"/>
        <w:jc w:val="both"/>
      </w:pPr>
      <w:r>
        <w:rPr>
          <w:color w:val="44536A"/>
        </w:rPr>
        <w:t>Your notice of layoff letter will include:</w:t>
      </w:r>
    </w:p>
    <w:p w14:paraId="3E931081" w14:textId="27BBDF50" w:rsidR="00F86792" w:rsidRDefault="006522C3" w:rsidP="00100F19">
      <w:pPr>
        <w:pStyle w:val="ListParagraph"/>
        <w:numPr>
          <w:ilvl w:val="0"/>
          <w:numId w:val="5"/>
        </w:numPr>
        <w:tabs>
          <w:tab w:val="left" w:pos="833"/>
        </w:tabs>
        <w:spacing w:before="122"/>
        <w:ind w:left="284" w:hanging="426"/>
        <w:jc w:val="both"/>
        <w:rPr>
          <w:sz w:val="20"/>
        </w:rPr>
      </w:pPr>
      <w:r>
        <w:rPr>
          <w:color w:val="4471C4"/>
          <w:sz w:val="20"/>
        </w:rPr>
        <w:t>T</w:t>
      </w:r>
      <w:r w:rsidR="00EB062E">
        <w:rPr>
          <w:color w:val="4471C4"/>
          <w:sz w:val="20"/>
        </w:rPr>
        <w:t>he date of your</w:t>
      </w:r>
      <w:r w:rsidR="00EB062E">
        <w:rPr>
          <w:color w:val="4471C4"/>
          <w:spacing w:val="-3"/>
          <w:sz w:val="20"/>
        </w:rPr>
        <w:t xml:space="preserve"> </w:t>
      </w:r>
      <w:r w:rsidR="00EB062E">
        <w:rPr>
          <w:color w:val="4471C4"/>
          <w:sz w:val="20"/>
        </w:rPr>
        <w:t>layoff</w:t>
      </w:r>
      <w:r w:rsidR="00761116">
        <w:rPr>
          <w:color w:val="4471C4"/>
          <w:sz w:val="20"/>
        </w:rPr>
        <w:t xml:space="preserve"> and expected duration</w:t>
      </w:r>
    </w:p>
    <w:p w14:paraId="73A819EC" w14:textId="7D5296C1" w:rsidR="00F86792" w:rsidRPr="006816B0" w:rsidRDefault="006522C3" w:rsidP="00100F19">
      <w:pPr>
        <w:pStyle w:val="ListParagraph"/>
        <w:numPr>
          <w:ilvl w:val="0"/>
          <w:numId w:val="5"/>
        </w:numPr>
        <w:tabs>
          <w:tab w:val="left" w:pos="833"/>
        </w:tabs>
        <w:spacing w:before="122"/>
        <w:ind w:left="284" w:hanging="426"/>
        <w:jc w:val="both"/>
        <w:rPr>
          <w:sz w:val="20"/>
        </w:rPr>
      </w:pPr>
      <w:r>
        <w:rPr>
          <w:color w:val="4471C4"/>
          <w:sz w:val="20"/>
        </w:rPr>
        <w:t>I</w:t>
      </w:r>
      <w:r w:rsidR="00EB062E">
        <w:rPr>
          <w:color w:val="4471C4"/>
          <w:sz w:val="20"/>
        </w:rPr>
        <w:t>nformation on continuing benefits after your layoff</w:t>
      </w:r>
      <w:r w:rsidR="00EB062E">
        <w:rPr>
          <w:color w:val="4471C4"/>
          <w:spacing w:val="-5"/>
          <w:sz w:val="20"/>
        </w:rPr>
        <w:t xml:space="preserve"> </w:t>
      </w:r>
      <w:r w:rsidR="00EB062E">
        <w:rPr>
          <w:color w:val="4471C4"/>
          <w:sz w:val="20"/>
        </w:rPr>
        <w:t>date</w:t>
      </w:r>
    </w:p>
    <w:p w14:paraId="646E58EE" w14:textId="23043101" w:rsidR="0095232E" w:rsidRPr="00A301D3" w:rsidRDefault="0095232E" w:rsidP="00100F19">
      <w:pPr>
        <w:pStyle w:val="ListParagraph"/>
        <w:numPr>
          <w:ilvl w:val="0"/>
          <w:numId w:val="5"/>
        </w:numPr>
        <w:tabs>
          <w:tab w:val="left" w:pos="833"/>
        </w:tabs>
        <w:spacing w:before="122"/>
        <w:ind w:left="284" w:hanging="426"/>
        <w:jc w:val="both"/>
        <w:rPr>
          <w:sz w:val="20"/>
        </w:rPr>
      </w:pPr>
      <w:r>
        <w:rPr>
          <w:color w:val="4471C4"/>
          <w:sz w:val="20"/>
        </w:rPr>
        <w:t xml:space="preserve">Information on temporary supplemental payment of up to $1000 a month for the duration of temporary </w:t>
      </w:r>
      <w:r w:rsidR="006816B0">
        <w:rPr>
          <w:color w:val="4471C4"/>
          <w:sz w:val="20"/>
        </w:rPr>
        <w:t>layoff</w:t>
      </w:r>
    </w:p>
    <w:p w14:paraId="12F77A0F" w14:textId="77777777" w:rsidR="00F86792" w:rsidRDefault="00F86792" w:rsidP="00100F19">
      <w:pPr>
        <w:pStyle w:val="BodyText"/>
        <w:ind w:left="-142"/>
        <w:jc w:val="both"/>
        <w:rPr>
          <w:sz w:val="24"/>
        </w:rPr>
      </w:pPr>
    </w:p>
    <w:p w14:paraId="3B1246B9" w14:textId="49442397" w:rsidR="00F86792" w:rsidRDefault="00A301D3" w:rsidP="00100F19">
      <w:pPr>
        <w:pStyle w:val="Heading1"/>
        <w:spacing w:before="213"/>
        <w:ind w:left="-142"/>
        <w:jc w:val="both"/>
      </w:pPr>
      <w:r>
        <w:rPr>
          <w:color w:val="6FAC46"/>
        </w:rPr>
        <w:t>CONTINUATION OF BENEFITS</w:t>
      </w:r>
    </w:p>
    <w:p w14:paraId="44A37A3D" w14:textId="72D8B227" w:rsidR="00A301D3" w:rsidRDefault="00A301D3" w:rsidP="00100F19">
      <w:pPr>
        <w:pStyle w:val="BodyText"/>
        <w:spacing w:before="192"/>
        <w:ind w:left="-142" w:right="679"/>
        <w:jc w:val="both"/>
        <w:rPr>
          <w:color w:val="4471C4"/>
        </w:rPr>
      </w:pPr>
      <w:r>
        <w:rPr>
          <w:color w:val="4471C4"/>
        </w:rPr>
        <w:t>Employees on temporary layoff of 13 weeks or less may continue coverage for one or more of the following benefits, provided you were enrolled in these benefits prior to the date of lay</w:t>
      </w:r>
      <w:r w:rsidR="0095232E">
        <w:rPr>
          <w:color w:val="4471C4"/>
        </w:rPr>
        <w:t>-</w:t>
      </w:r>
      <w:r>
        <w:rPr>
          <w:color w:val="4471C4"/>
        </w:rPr>
        <w:t>off</w:t>
      </w:r>
      <w:r w:rsidR="004542E0">
        <w:rPr>
          <w:color w:val="4471C4"/>
        </w:rPr>
        <w:t xml:space="preserve"> (Article 12:10, section d)</w:t>
      </w:r>
      <w:r>
        <w:rPr>
          <w:color w:val="4471C4"/>
        </w:rPr>
        <w:t xml:space="preserve">. </w:t>
      </w:r>
      <w:r w:rsidR="00F63CD6" w:rsidRPr="00F63CD6">
        <w:rPr>
          <w:b/>
          <w:bCs/>
          <w:color w:val="4471C4"/>
        </w:rPr>
        <w:t>During the COVID crisis, the University will pay both the employee and employer contributions so that members can continue benefits at no cost.</w:t>
      </w:r>
    </w:p>
    <w:p w14:paraId="2317B92F" w14:textId="1E2598F4" w:rsidR="00A301D3" w:rsidRPr="00A301D3" w:rsidRDefault="00A301D3" w:rsidP="00100F19">
      <w:pPr>
        <w:pStyle w:val="ListParagraph"/>
        <w:numPr>
          <w:ilvl w:val="0"/>
          <w:numId w:val="10"/>
        </w:numPr>
        <w:tabs>
          <w:tab w:val="left" w:pos="833"/>
        </w:tabs>
        <w:spacing w:before="122"/>
        <w:ind w:left="284" w:hanging="426"/>
        <w:jc w:val="both"/>
        <w:rPr>
          <w:sz w:val="20"/>
        </w:rPr>
      </w:pPr>
      <w:r w:rsidRPr="00A301D3">
        <w:rPr>
          <w:color w:val="4471C4"/>
          <w:sz w:val="20"/>
        </w:rPr>
        <w:t>Group Life and Survivor Income Plan</w:t>
      </w:r>
    </w:p>
    <w:p w14:paraId="6027FF9D" w14:textId="4A841C7B" w:rsidR="00A301D3" w:rsidRPr="00A301D3" w:rsidRDefault="00A301D3" w:rsidP="00100F19">
      <w:pPr>
        <w:pStyle w:val="ListParagraph"/>
        <w:numPr>
          <w:ilvl w:val="0"/>
          <w:numId w:val="10"/>
        </w:numPr>
        <w:tabs>
          <w:tab w:val="left" w:pos="833"/>
        </w:tabs>
        <w:spacing w:before="121"/>
        <w:ind w:left="284" w:hanging="426"/>
        <w:jc w:val="both"/>
        <w:rPr>
          <w:sz w:val="20"/>
        </w:rPr>
      </w:pPr>
      <w:r w:rsidRPr="00A301D3">
        <w:rPr>
          <w:color w:val="4471C4"/>
          <w:sz w:val="20"/>
        </w:rPr>
        <w:t>Dental Care Plan</w:t>
      </w:r>
    </w:p>
    <w:p w14:paraId="79860512" w14:textId="79B1D007" w:rsidR="00A301D3" w:rsidRPr="00A301D3" w:rsidRDefault="00A301D3" w:rsidP="00100F19">
      <w:pPr>
        <w:pStyle w:val="ListParagraph"/>
        <w:numPr>
          <w:ilvl w:val="0"/>
          <w:numId w:val="10"/>
        </w:numPr>
        <w:tabs>
          <w:tab w:val="left" w:pos="833"/>
        </w:tabs>
        <w:spacing w:before="122"/>
        <w:ind w:left="284" w:hanging="426"/>
        <w:jc w:val="both"/>
        <w:rPr>
          <w:sz w:val="20"/>
        </w:rPr>
      </w:pPr>
      <w:r w:rsidRPr="00A301D3">
        <w:rPr>
          <w:color w:val="4471C4"/>
          <w:sz w:val="20"/>
        </w:rPr>
        <w:t>Extended Health Care Plan</w:t>
      </w:r>
    </w:p>
    <w:p w14:paraId="257D77FB" w14:textId="1EA0CFAD" w:rsidR="00A301D3" w:rsidRPr="00A301D3" w:rsidRDefault="00A301D3" w:rsidP="00100F19">
      <w:pPr>
        <w:pStyle w:val="ListParagraph"/>
        <w:numPr>
          <w:ilvl w:val="0"/>
          <w:numId w:val="10"/>
        </w:numPr>
        <w:tabs>
          <w:tab w:val="left" w:pos="833"/>
        </w:tabs>
        <w:spacing w:before="122"/>
        <w:ind w:left="284" w:hanging="426"/>
        <w:jc w:val="both"/>
        <w:rPr>
          <w:sz w:val="20"/>
        </w:rPr>
      </w:pPr>
      <w:r w:rsidRPr="00A301D3">
        <w:rPr>
          <w:color w:val="4471C4"/>
          <w:sz w:val="20"/>
        </w:rPr>
        <w:t>Joint Membership Plan</w:t>
      </w:r>
    </w:p>
    <w:p w14:paraId="1A4BD353" w14:textId="686CB40A" w:rsidR="00A301D3" w:rsidRPr="00A301D3" w:rsidRDefault="00A301D3" w:rsidP="00100F19">
      <w:pPr>
        <w:pStyle w:val="ListParagraph"/>
        <w:numPr>
          <w:ilvl w:val="0"/>
          <w:numId w:val="10"/>
        </w:numPr>
        <w:tabs>
          <w:tab w:val="left" w:pos="833"/>
        </w:tabs>
        <w:spacing w:before="122"/>
        <w:ind w:left="284" w:hanging="426"/>
        <w:jc w:val="both"/>
        <w:rPr>
          <w:sz w:val="20"/>
        </w:rPr>
      </w:pPr>
      <w:r w:rsidRPr="00A301D3">
        <w:rPr>
          <w:color w:val="4471C4"/>
          <w:sz w:val="20"/>
        </w:rPr>
        <w:t>Vision Care Plan</w:t>
      </w:r>
    </w:p>
    <w:p w14:paraId="2D43BFB9" w14:textId="241AB9D4" w:rsidR="00A301D3" w:rsidRPr="004542E0" w:rsidRDefault="00A301D3" w:rsidP="00100F19">
      <w:pPr>
        <w:pStyle w:val="ListParagraph"/>
        <w:numPr>
          <w:ilvl w:val="0"/>
          <w:numId w:val="10"/>
        </w:numPr>
        <w:tabs>
          <w:tab w:val="left" w:pos="833"/>
        </w:tabs>
        <w:spacing w:before="122"/>
        <w:ind w:left="284" w:hanging="426"/>
        <w:jc w:val="both"/>
        <w:rPr>
          <w:sz w:val="20"/>
        </w:rPr>
      </w:pPr>
      <w:r w:rsidRPr="00A301D3">
        <w:rPr>
          <w:color w:val="4471C4"/>
          <w:sz w:val="20"/>
        </w:rPr>
        <w:t xml:space="preserve">LTD </w:t>
      </w:r>
    </w:p>
    <w:p w14:paraId="3057BDD4" w14:textId="7B7DDB17" w:rsidR="004542E0" w:rsidRDefault="004542E0" w:rsidP="00100F19">
      <w:pPr>
        <w:tabs>
          <w:tab w:val="left" w:pos="833"/>
        </w:tabs>
        <w:spacing w:before="122"/>
        <w:ind w:left="-142"/>
        <w:jc w:val="both"/>
        <w:rPr>
          <w:sz w:val="20"/>
        </w:rPr>
      </w:pPr>
    </w:p>
    <w:p w14:paraId="264AF5DF" w14:textId="06D5DB06" w:rsidR="004542E0" w:rsidRPr="004542E0" w:rsidRDefault="004542E0" w:rsidP="00100F19">
      <w:pPr>
        <w:tabs>
          <w:tab w:val="left" w:pos="833"/>
        </w:tabs>
        <w:spacing w:before="122"/>
        <w:ind w:left="-142"/>
        <w:jc w:val="both"/>
        <w:rPr>
          <w:sz w:val="20"/>
          <w:szCs w:val="20"/>
        </w:rPr>
      </w:pPr>
      <w:r w:rsidRPr="004542E0">
        <w:rPr>
          <w:color w:val="4471C4"/>
          <w:sz w:val="20"/>
          <w:szCs w:val="20"/>
        </w:rPr>
        <w:t>Educational Assistance</w:t>
      </w:r>
      <w:r>
        <w:rPr>
          <w:color w:val="4471C4"/>
          <w:sz w:val="20"/>
          <w:szCs w:val="20"/>
        </w:rPr>
        <w:t xml:space="preserve"> provisions </w:t>
      </w:r>
      <w:r w:rsidR="006816B0">
        <w:rPr>
          <w:color w:val="4471C4"/>
          <w:sz w:val="20"/>
          <w:szCs w:val="20"/>
        </w:rPr>
        <w:t xml:space="preserve">for staff </w:t>
      </w:r>
      <w:r>
        <w:rPr>
          <w:color w:val="4471C4"/>
          <w:sz w:val="20"/>
          <w:szCs w:val="20"/>
        </w:rPr>
        <w:t xml:space="preserve">and tuition waivers for dependents </w:t>
      </w:r>
      <w:r w:rsidRPr="006816B0">
        <w:rPr>
          <w:color w:val="4471C4"/>
          <w:sz w:val="20"/>
          <w:szCs w:val="20"/>
          <w:u w:val="single"/>
        </w:rPr>
        <w:t>do not continue</w:t>
      </w:r>
      <w:r>
        <w:rPr>
          <w:color w:val="4471C4"/>
          <w:sz w:val="20"/>
          <w:szCs w:val="20"/>
        </w:rPr>
        <w:t xml:space="preserve"> during temporary layoff. While you can’t initiate a new tuition waiver or educational assistance benefit during your temporary layoff, any education programs that are currently in process can be completed provided the tuition waiver has already been processed.  </w:t>
      </w:r>
      <w:r w:rsidRPr="004542E0">
        <w:rPr>
          <w:color w:val="4471C4"/>
          <w:sz w:val="20"/>
          <w:szCs w:val="20"/>
        </w:rPr>
        <w:t xml:space="preserve"> </w:t>
      </w:r>
    </w:p>
    <w:p w14:paraId="49A0C2CA" w14:textId="77777777" w:rsidR="00F86792" w:rsidRDefault="00F86792" w:rsidP="00100F19">
      <w:pPr>
        <w:pStyle w:val="BodyText"/>
        <w:ind w:left="-142"/>
        <w:jc w:val="both"/>
        <w:rPr>
          <w:sz w:val="24"/>
        </w:rPr>
      </w:pPr>
    </w:p>
    <w:p w14:paraId="375D9627" w14:textId="77777777" w:rsidR="00F86792" w:rsidRDefault="00F86792" w:rsidP="00100F19">
      <w:pPr>
        <w:pStyle w:val="BodyText"/>
        <w:spacing w:before="9"/>
        <w:ind w:left="-142"/>
        <w:jc w:val="both"/>
      </w:pPr>
    </w:p>
    <w:p w14:paraId="61B25FA0" w14:textId="77777777" w:rsidR="00A301D3" w:rsidRDefault="00A301D3" w:rsidP="00100F19">
      <w:pPr>
        <w:pStyle w:val="Heading1"/>
        <w:ind w:left="-142"/>
        <w:jc w:val="both"/>
        <w:rPr>
          <w:color w:val="6FAC46"/>
        </w:rPr>
      </w:pPr>
      <w:r>
        <w:rPr>
          <w:color w:val="6FAC46"/>
        </w:rPr>
        <w:t xml:space="preserve">WHAT ABOUT PENSION? </w:t>
      </w:r>
    </w:p>
    <w:p w14:paraId="569F1A41" w14:textId="77777777" w:rsidR="00A301D3" w:rsidRDefault="00A301D3" w:rsidP="00100F19">
      <w:pPr>
        <w:tabs>
          <w:tab w:val="left" w:pos="833"/>
        </w:tabs>
        <w:ind w:left="-142" w:right="169"/>
        <w:jc w:val="both"/>
        <w:rPr>
          <w:color w:val="4471C4"/>
          <w:sz w:val="20"/>
        </w:rPr>
      </w:pPr>
    </w:p>
    <w:p w14:paraId="3EBE2D8A" w14:textId="77777777" w:rsidR="002E4AD8" w:rsidRDefault="002E4AD8" w:rsidP="00100F19">
      <w:pPr>
        <w:ind w:left="-142"/>
        <w:jc w:val="both"/>
        <w:rPr>
          <w:color w:val="4470C4"/>
          <w:sz w:val="20"/>
          <w:szCs w:val="20"/>
        </w:rPr>
      </w:pPr>
      <w:r>
        <w:rPr>
          <w:color w:val="4470C4"/>
          <w:sz w:val="20"/>
          <w:szCs w:val="20"/>
        </w:rPr>
        <w:t xml:space="preserve">Continuous years of service and seniority continue to accrue during a temporary layoff. This means there will be no impact on the date of your retirement. Your Normal Retirement Date will remain age 65. </w:t>
      </w:r>
      <w:proofErr w:type="gramStart"/>
      <w:r>
        <w:rPr>
          <w:color w:val="4470C4"/>
          <w:sz w:val="20"/>
          <w:szCs w:val="20"/>
        </w:rPr>
        <w:t>Your Early Unreduced Retirement Date,</w:t>
      </w:r>
      <w:proofErr w:type="gramEnd"/>
      <w:r>
        <w:rPr>
          <w:color w:val="4470C4"/>
          <w:sz w:val="20"/>
          <w:szCs w:val="20"/>
        </w:rPr>
        <w:t xml:space="preserve"> remains age 60 provided you have completed 20 years of continuous service. </w:t>
      </w:r>
    </w:p>
    <w:p w14:paraId="20E5EA27" w14:textId="77777777" w:rsidR="002E4AD8" w:rsidRDefault="002E4AD8" w:rsidP="00100F19">
      <w:pPr>
        <w:ind w:left="-142"/>
        <w:jc w:val="both"/>
        <w:rPr>
          <w:color w:val="4470C4"/>
          <w:sz w:val="20"/>
          <w:szCs w:val="20"/>
        </w:rPr>
      </w:pPr>
    </w:p>
    <w:p w14:paraId="2F54A240" w14:textId="7E37643F" w:rsidR="002E4AD8" w:rsidRDefault="002E4AD8" w:rsidP="00100F19">
      <w:pPr>
        <w:ind w:left="-142"/>
        <w:jc w:val="both"/>
        <w:rPr>
          <w:color w:val="4470C4"/>
          <w:sz w:val="20"/>
          <w:szCs w:val="20"/>
        </w:rPr>
      </w:pPr>
      <w:r>
        <w:rPr>
          <w:b/>
          <w:bCs/>
          <w:color w:val="4470C4"/>
          <w:sz w:val="20"/>
          <w:szCs w:val="20"/>
        </w:rPr>
        <w:t xml:space="preserve">If you </w:t>
      </w:r>
      <w:proofErr w:type="gramStart"/>
      <w:r>
        <w:rPr>
          <w:b/>
          <w:bCs/>
          <w:color w:val="4470C4"/>
          <w:sz w:val="20"/>
          <w:szCs w:val="20"/>
        </w:rPr>
        <w:t>are able to</w:t>
      </w:r>
      <w:proofErr w:type="gramEnd"/>
      <w:r>
        <w:rPr>
          <w:b/>
          <w:bCs/>
          <w:color w:val="4470C4"/>
          <w:sz w:val="20"/>
          <w:szCs w:val="20"/>
        </w:rPr>
        <w:t xml:space="preserve"> pay the </w:t>
      </w:r>
      <w:r w:rsidR="00DD0053">
        <w:rPr>
          <w:b/>
          <w:bCs/>
          <w:color w:val="4470C4"/>
          <w:sz w:val="20"/>
          <w:szCs w:val="20"/>
        </w:rPr>
        <w:t xml:space="preserve">employee and employer </w:t>
      </w:r>
      <w:r w:rsidR="00D23931">
        <w:rPr>
          <w:b/>
          <w:bCs/>
          <w:color w:val="4470C4"/>
          <w:sz w:val="20"/>
          <w:szCs w:val="20"/>
        </w:rPr>
        <w:t>contributions,</w:t>
      </w:r>
      <w:r>
        <w:rPr>
          <w:color w:val="4470C4"/>
          <w:sz w:val="20"/>
          <w:szCs w:val="20"/>
        </w:rPr>
        <w:t xml:space="preserve"> </w:t>
      </w:r>
      <w:r>
        <w:rPr>
          <w:b/>
          <w:bCs/>
          <w:color w:val="4470C4"/>
          <w:sz w:val="20"/>
          <w:szCs w:val="20"/>
        </w:rPr>
        <w:t xml:space="preserve">you can continue </w:t>
      </w:r>
      <w:r>
        <w:rPr>
          <w:color w:val="4470C4"/>
          <w:sz w:val="20"/>
          <w:szCs w:val="20"/>
        </w:rPr>
        <w:t xml:space="preserve">to accrue pensionable during temporary </w:t>
      </w:r>
      <w:r w:rsidR="006816B0">
        <w:rPr>
          <w:color w:val="4470C4"/>
          <w:sz w:val="20"/>
          <w:szCs w:val="20"/>
        </w:rPr>
        <w:t>layoff</w:t>
      </w:r>
      <w:r>
        <w:rPr>
          <w:color w:val="4470C4"/>
          <w:sz w:val="20"/>
          <w:szCs w:val="20"/>
        </w:rPr>
        <w:t>. A letter outlining your required contributions will be sent by regular mail to your home address. Please log in to Employee Self Service to ensure your mailing address is correct, or work with your manager to have it updated on your behalf.</w:t>
      </w:r>
    </w:p>
    <w:p w14:paraId="5CE1410C" w14:textId="77777777" w:rsidR="002E4AD8" w:rsidRDefault="002E4AD8" w:rsidP="00100F19">
      <w:pPr>
        <w:ind w:left="-142"/>
        <w:jc w:val="both"/>
        <w:rPr>
          <w:color w:val="4470C4"/>
          <w:sz w:val="20"/>
          <w:szCs w:val="20"/>
        </w:rPr>
      </w:pPr>
    </w:p>
    <w:p w14:paraId="4889545B" w14:textId="53DD57B4" w:rsidR="002E4AD8" w:rsidRDefault="002E4AD8" w:rsidP="00100F19">
      <w:pPr>
        <w:ind w:left="-142"/>
        <w:jc w:val="both"/>
        <w:rPr>
          <w:color w:val="4470C4"/>
          <w:sz w:val="20"/>
          <w:szCs w:val="20"/>
        </w:rPr>
      </w:pPr>
      <w:r>
        <w:rPr>
          <w:color w:val="4470C4"/>
          <w:sz w:val="20"/>
          <w:szCs w:val="20"/>
        </w:rPr>
        <w:t xml:space="preserve">If you are not able to pay the contributions while on </w:t>
      </w:r>
      <w:r w:rsidR="006816B0">
        <w:rPr>
          <w:color w:val="4470C4"/>
          <w:sz w:val="20"/>
          <w:szCs w:val="20"/>
        </w:rPr>
        <w:t>layoff</w:t>
      </w:r>
      <w:r>
        <w:rPr>
          <w:color w:val="4470C4"/>
          <w:sz w:val="20"/>
          <w:szCs w:val="20"/>
        </w:rPr>
        <w:t xml:space="preserve">, you will not accrue pensionable service. This will have an impact on the final calculation of your pension payment. If, for example, </w:t>
      </w:r>
      <w:proofErr w:type="gramStart"/>
      <w:r>
        <w:rPr>
          <w:color w:val="4470C4"/>
          <w:sz w:val="20"/>
          <w:szCs w:val="20"/>
        </w:rPr>
        <w:t xml:space="preserve">you </w:t>
      </w:r>
      <w:r w:rsidR="00060857">
        <w:rPr>
          <w:color w:val="4470C4"/>
          <w:sz w:val="20"/>
          <w:szCs w:val="20"/>
        </w:rPr>
        <w:t xml:space="preserve"> have</w:t>
      </w:r>
      <w:proofErr w:type="gramEnd"/>
      <w:r>
        <w:rPr>
          <w:color w:val="4470C4"/>
          <w:sz w:val="20"/>
          <w:szCs w:val="20"/>
        </w:rPr>
        <w:t xml:space="preserve"> 22 years’ continuous service at retirement, but had been temporarily </w:t>
      </w:r>
      <w:r w:rsidR="006816B0">
        <w:rPr>
          <w:color w:val="4470C4"/>
          <w:sz w:val="20"/>
          <w:szCs w:val="20"/>
        </w:rPr>
        <w:t>laid offlaid off</w:t>
      </w:r>
      <w:r>
        <w:rPr>
          <w:color w:val="4470C4"/>
          <w:sz w:val="20"/>
          <w:szCs w:val="20"/>
        </w:rPr>
        <w:t xml:space="preserve"> for 3 months, you</w:t>
      </w:r>
      <w:r w:rsidR="00060857">
        <w:rPr>
          <w:color w:val="4470C4"/>
          <w:sz w:val="20"/>
          <w:szCs w:val="20"/>
        </w:rPr>
        <w:t>r</w:t>
      </w:r>
      <w:r>
        <w:rPr>
          <w:color w:val="4470C4"/>
          <w:sz w:val="20"/>
          <w:szCs w:val="20"/>
        </w:rPr>
        <w:t xml:space="preserve"> pension would be calculated on 21 years and 9 months of pensionable service. As mentioned above, there is no change to your regular retirement date. </w:t>
      </w:r>
    </w:p>
    <w:p w14:paraId="1D4CE886" w14:textId="21967964" w:rsidR="008F5FA9" w:rsidRDefault="008F5FA9" w:rsidP="00100F19">
      <w:pPr>
        <w:ind w:left="-142"/>
        <w:jc w:val="both"/>
      </w:pPr>
    </w:p>
    <w:p w14:paraId="24BBB823" w14:textId="5093E324" w:rsidR="002E4AD8" w:rsidRDefault="002E4AD8" w:rsidP="00100F19">
      <w:pPr>
        <w:ind w:left="-142"/>
        <w:jc w:val="both"/>
      </w:pPr>
    </w:p>
    <w:p w14:paraId="547DC068" w14:textId="774B37EF" w:rsidR="002E4AD8" w:rsidRDefault="002E4AD8" w:rsidP="00100F19">
      <w:pPr>
        <w:ind w:left="-142"/>
        <w:jc w:val="both"/>
      </w:pPr>
    </w:p>
    <w:p w14:paraId="1BADCA15" w14:textId="77777777" w:rsidR="002E4AD8" w:rsidRDefault="002E4AD8" w:rsidP="00100F19">
      <w:pPr>
        <w:ind w:left="-142"/>
        <w:jc w:val="both"/>
      </w:pPr>
    </w:p>
    <w:p w14:paraId="1F10E1AC" w14:textId="77777777" w:rsidR="00A301D3" w:rsidRDefault="00A301D3" w:rsidP="00100F19">
      <w:pPr>
        <w:pStyle w:val="Heading1"/>
        <w:ind w:left="-142"/>
        <w:jc w:val="both"/>
        <w:rPr>
          <w:color w:val="6FAC46"/>
        </w:rPr>
      </w:pPr>
    </w:p>
    <w:p w14:paraId="695C7792" w14:textId="35D55B44" w:rsidR="00A301D3" w:rsidRDefault="004542E0" w:rsidP="00100F19">
      <w:pPr>
        <w:pStyle w:val="Heading1"/>
        <w:ind w:left="-142"/>
        <w:jc w:val="both"/>
        <w:rPr>
          <w:color w:val="6FAC46"/>
        </w:rPr>
      </w:pPr>
      <w:r>
        <w:rPr>
          <w:color w:val="6FAC46"/>
        </w:rPr>
        <w:t>VACATION AND LIEU TIME</w:t>
      </w:r>
    </w:p>
    <w:p w14:paraId="551B212F" w14:textId="0DA24800" w:rsidR="004542E0" w:rsidRPr="008E37C9" w:rsidRDefault="004542E0" w:rsidP="00100F19">
      <w:pPr>
        <w:pStyle w:val="Heading1"/>
        <w:ind w:left="-142"/>
        <w:jc w:val="both"/>
        <w:rPr>
          <w:color w:val="6FAC46"/>
          <w:sz w:val="20"/>
          <w:szCs w:val="20"/>
        </w:rPr>
      </w:pPr>
    </w:p>
    <w:p w14:paraId="25B0E5D1" w14:textId="211C67EA" w:rsidR="004542E0" w:rsidRDefault="0048451F" w:rsidP="00100F19">
      <w:pPr>
        <w:pStyle w:val="Heading1"/>
        <w:ind w:left="-142"/>
        <w:jc w:val="both"/>
        <w:rPr>
          <w:b w:val="0"/>
          <w:bCs w:val="0"/>
          <w:color w:val="4471C4"/>
          <w:sz w:val="20"/>
        </w:rPr>
      </w:pPr>
      <w:r>
        <w:rPr>
          <w:b w:val="0"/>
          <w:bCs w:val="0"/>
          <w:color w:val="4471C4"/>
          <w:sz w:val="20"/>
        </w:rPr>
        <w:t xml:space="preserve">Some departments are implementing vacation periods for staff </w:t>
      </w:r>
      <w:proofErr w:type="gramStart"/>
      <w:r>
        <w:rPr>
          <w:b w:val="0"/>
          <w:bCs w:val="0"/>
          <w:color w:val="4471C4"/>
          <w:sz w:val="20"/>
        </w:rPr>
        <w:t>as a way to</w:t>
      </w:r>
      <w:proofErr w:type="gramEnd"/>
      <w:r>
        <w:rPr>
          <w:b w:val="0"/>
          <w:bCs w:val="0"/>
          <w:color w:val="4471C4"/>
          <w:sz w:val="20"/>
        </w:rPr>
        <w:t xml:space="preserve"> lower their salary liabilities and either postpone or reduce temporary </w:t>
      </w:r>
      <w:r w:rsidR="006816B0">
        <w:rPr>
          <w:b w:val="0"/>
          <w:bCs w:val="0"/>
          <w:color w:val="4471C4"/>
          <w:sz w:val="20"/>
        </w:rPr>
        <w:t>layoff</w:t>
      </w:r>
      <w:r>
        <w:rPr>
          <w:b w:val="0"/>
          <w:bCs w:val="0"/>
          <w:color w:val="4471C4"/>
          <w:sz w:val="20"/>
        </w:rPr>
        <w:t xml:space="preserve">s. They may also give people the </w:t>
      </w:r>
      <w:r w:rsidR="004542E0">
        <w:rPr>
          <w:b w:val="0"/>
          <w:bCs w:val="0"/>
          <w:color w:val="4471C4"/>
          <w:sz w:val="20"/>
        </w:rPr>
        <w:t>option of using up any vacation, personal day</w:t>
      </w:r>
      <w:r w:rsidR="0063104D">
        <w:rPr>
          <w:b w:val="0"/>
          <w:bCs w:val="0"/>
          <w:color w:val="4471C4"/>
          <w:sz w:val="20"/>
        </w:rPr>
        <w:t>s</w:t>
      </w:r>
      <w:r w:rsidR="004542E0">
        <w:rPr>
          <w:b w:val="0"/>
          <w:bCs w:val="0"/>
          <w:color w:val="4471C4"/>
          <w:sz w:val="20"/>
        </w:rPr>
        <w:t xml:space="preserve">, or lieu time </w:t>
      </w:r>
      <w:r w:rsidR="004542E0" w:rsidRPr="0048451F">
        <w:rPr>
          <w:b w:val="0"/>
          <w:bCs w:val="0"/>
          <w:color w:val="4471C4"/>
          <w:sz w:val="20"/>
          <w:u w:val="single"/>
        </w:rPr>
        <w:t>prior</w:t>
      </w:r>
      <w:r w:rsidR="004542E0">
        <w:rPr>
          <w:b w:val="0"/>
          <w:bCs w:val="0"/>
          <w:color w:val="4471C4"/>
          <w:sz w:val="20"/>
        </w:rPr>
        <w:t xml:space="preserve"> to implementing a temporary layoff</w:t>
      </w:r>
      <w:r>
        <w:rPr>
          <w:b w:val="0"/>
          <w:bCs w:val="0"/>
          <w:color w:val="4471C4"/>
          <w:sz w:val="20"/>
        </w:rPr>
        <w:t>.</w:t>
      </w:r>
      <w:r w:rsidR="00BA2C13">
        <w:rPr>
          <w:b w:val="0"/>
          <w:bCs w:val="0"/>
          <w:color w:val="4471C4"/>
          <w:sz w:val="20"/>
        </w:rPr>
        <w:t xml:space="preserve"> </w:t>
      </w:r>
      <w:r w:rsidR="00666EEE">
        <w:rPr>
          <w:b w:val="0"/>
          <w:bCs w:val="0"/>
          <w:color w:val="4471C4"/>
          <w:sz w:val="20"/>
        </w:rPr>
        <w:t>Y</w:t>
      </w:r>
      <w:r w:rsidR="00BA2C13">
        <w:rPr>
          <w:b w:val="0"/>
          <w:bCs w:val="0"/>
          <w:color w:val="4471C4"/>
          <w:sz w:val="20"/>
        </w:rPr>
        <w:t>ou</w:t>
      </w:r>
      <w:r w:rsidR="008E37C9">
        <w:rPr>
          <w:b w:val="0"/>
          <w:bCs w:val="0"/>
          <w:color w:val="4471C4"/>
          <w:sz w:val="20"/>
        </w:rPr>
        <w:t xml:space="preserve"> do not accrue</w:t>
      </w:r>
      <w:r w:rsidR="00BA2C13">
        <w:rPr>
          <w:b w:val="0"/>
          <w:bCs w:val="0"/>
          <w:color w:val="4471C4"/>
          <w:sz w:val="20"/>
        </w:rPr>
        <w:t xml:space="preserve"> vacation</w:t>
      </w:r>
      <w:r w:rsidR="008E37C9">
        <w:rPr>
          <w:b w:val="0"/>
          <w:bCs w:val="0"/>
          <w:color w:val="4471C4"/>
          <w:sz w:val="20"/>
        </w:rPr>
        <w:t xml:space="preserve"> during a temporary </w:t>
      </w:r>
      <w:r w:rsidR="006816B0">
        <w:rPr>
          <w:b w:val="0"/>
          <w:bCs w:val="0"/>
          <w:color w:val="4471C4"/>
          <w:sz w:val="20"/>
        </w:rPr>
        <w:t>layoff</w:t>
      </w:r>
      <w:r w:rsidR="008E37C9">
        <w:rPr>
          <w:b w:val="0"/>
          <w:bCs w:val="0"/>
          <w:color w:val="4471C4"/>
          <w:sz w:val="20"/>
        </w:rPr>
        <w:t xml:space="preserve"> period, but if you have vacation</w:t>
      </w:r>
      <w:r w:rsidR="00BA2C13">
        <w:rPr>
          <w:b w:val="0"/>
          <w:bCs w:val="0"/>
          <w:color w:val="4471C4"/>
          <w:sz w:val="20"/>
        </w:rPr>
        <w:t xml:space="preserve"> and lieu time</w:t>
      </w:r>
      <w:r w:rsidR="008E37C9">
        <w:rPr>
          <w:b w:val="0"/>
          <w:bCs w:val="0"/>
          <w:color w:val="4471C4"/>
          <w:sz w:val="20"/>
        </w:rPr>
        <w:t xml:space="preserve"> in your bank</w:t>
      </w:r>
      <w:r w:rsidR="00060857">
        <w:rPr>
          <w:b w:val="0"/>
          <w:bCs w:val="0"/>
          <w:color w:val="4471C4"/>
          <w:sz w:val="20"/>
        </w:rPr>
        <w:t xml:space="preserve"> at the start of your layoff</w:t>
      </w:r>
      <w:r w:rsidR="008E37C9">
        <w:rPr>
          <w:b w:val="0"/>
          <w:bCs w:val="0"/>
          <w:color w:val="4471C4"/>
          <w:sz w:val="20"/>
        </w:rPr>
        <w:t xml:space="preserve">, it will still be there </w:t>
      </w:r>
      <w:r w:rsidR="00BA2C13">
        <w:rPr>
          <w:b w:val="0"/>
          <w:bCs w:val="0"/>
          <w:color w:val="4471C4"/>
          <w:sz w:val="20"/>
        </w:rPr>
        <w:t xml:space="preserve">when you return to your position. Note that unused personal days cannot be paid out and cannot be carried forward. </w:t>
      </w:r>
      <w:r w:rsidR="00666EEE">
        <w:rPr>
          <w:b w:val="0"/>
          <w:bCs w:val="0"/>
          <w:color w:val="4471C4"/>
          <w:sz w:val="20"/>
        </w:rPr>
        <w:t xml:space="preserve">You can inquire about having your vacation paid out, but this is </w:t>
      </w:r>
      <w:r>
        <w:rPr>
          <w:b w:val="0"/>
          <w:bCs w:val="0"/>
          <w:color w:val="4471C4"/>
          <w:sz w:val="20"/>
        </w:rPr>
        <w:t xml:space="preserve">extremely </w:t>
      </w:r>
      <w:r w:rsidR="00666EEE">
        <w:rPr>
          <w:b w:val="0"/>
          <w:bCs w:val="0"/>
          <w:color w:val="4471C4"/>
          <w:sz w:val="20"/>
        </w:rPr>
        <w:t xml:space="preserve">unlikely in a situation where a department is doing temporary </w:t>
      </w:r>
      <w:r w:rsidR="006816B0">
        <w:rPr>
          <w:b w:val="0"/>
          <w:bCs w:val="0"/>
          <w:color w:val="4471C4"/>
          <w:sz w:val="20"/>
        </w:rPr>
        <w:t>layoff</w:t>
      </w:r>
      <w:r w:rsidR="00666EEE">
        <w:rPr>
          <w:b w:val="0"/>
          <w:bCs w:val="0"/>
          <w:color w:val="4471C4"/>
          <w:sz w:val="20"/>
        </w:rPr>
        <w:t xml:space="preserve">s due to financial constraints. </w:t>
      </w:r>
      <w:r w:rsidR="00BA2C13">
        <w:rPr>
          <w:b w:val="0"/>
          <w:bCs w:val="0"/>
          <w:color w:val="4471C4"/>
          <w:sz w:val="20"/>
        </w:rPr>
        <w:t>Remember also that if you do get your vacation/lieu time paid out, this may delay any pay-out of EI/CERB benefits</w:t>
      </w:r>
      <w:r w:rsidR="0063104D">
        <w:rPr>
          <w:b w:val="0"/>
          <w:bCs w:val="0"/>
          <w:color w:val="4471C4"/>
          <w:sz w:val="20"/>
        </w:rPr>
        <w:t xml:space="preserve"> (see below). </w:t>
      </w:r>
      <w:r w:rsidR="00BA2C13">
        <w:rPr>
          <w:b w:val="0"/>
          <w:bCs w:val="0"/>
          <w:color w:val="4471C4"/>
          <w:sz w:val="20"/>
        </w:rPr>
        <w:t xml:space="preserve">  </w:t>
      </w:r>
    </w:p>
    <w:p w14:paraId="2832B476" w14:textId="77777777" w:rsidR="007D3193" w:rsidRPr="004542E0" w:rsidRDefault="007D3193" w:rsidP="00100F19">
      <w:pPr>
        <w:pStyle w:val="Heading1"/>
        <w:ind w:left="-142"/>
        <w:jc w:val="both"/>
        <w:rPr>
          <w:b w:val="0"/>
          <w:bCs w:val="0"/>
          <w:color w:val="6FAC46"/>
        </w:rPr>
      </w:pPr>
    </w:p>
    <w:p w14:paraId="5155044D" w14:textId="1325BCF9" w:rsidR="00BA2C13" w:rsidRDefault="00BA2C13" w:rsidP="00100F19">
      <w:pPr>
        <w:pStyle w:val="Heading1"/>
        <w:spacing w:before="273"/>
        <w:ind w:left="-142"/>
        <w:rPr>
          <w:color w:val="6FAC46"/>
        </w:rPr>
      </w:pPr>
      <w:r>
        <w:rPr>
          <w:color w:val="6FAC46"/>
        </w:rPr>
        <w:t xml:space="preserve">APPLY FOR </w:t>
      </w:r>
      <w:r w:rsidR="000D1437">
        <w:rPr>
          <w:color w:val="6FAC46"/>
        </w:rPr>
        <w:t>Employment Insurance and Emergency Relief Benefit (</w:t>
      </w:r>
      <w:r>
        <w:rPr>
          <w:color w:val="6FAC46"/>
        </w:rPr>
        <w:t>EI</w:t>
      </w:r>
      <w:r w:rsidR="000D1437">
        <w:rPr>
          <w:color w:val="6FAC46"/>
        </w:rPr>
        <w:t>)</w:t>
      </w:r>
      <w:r>
        <w:rPr>
          <w:color w:val="6FAC46"/>
        </w:rPr>
        <w:t>/CANADA EM</w:t>
      </w:r>
      <w:r w:rsidR="009120AD">
        <w:rPr>
          <w:color w:val="6FAC46"/>
        </w:rPr>
        <w:t>ERGENCY</w:t>
      </w:r>
      <w:r>
        <w:rPr>
          <w:color w:val="6FAC46"/>
        </w:rPr>
        <w:t xml:space="preserve"> </w:t>
      </w:r>
      <w:r w:rsidR="000D1437">
        <w:rPr>
          <w:color w:val="6FAC46"/>
        </w:rPr>
        <w:t xml:space="preserve">RESPONSE </w:t>
      </w:r>
      <w:r>
        <w:rPr>
          <w:color w:val="6FAC46"/>
        </w:rPr>
        <w:t>BENEFITS (CERB)</w:t>
      </w:r>
    </w:p>
    <w:p w14:paraId="364C1B22" w14:textId="59CB504D" w:rsidR="00710AD1" w:rsidRDefault="009120AD" w:rsidP="006816B0">
      <w:pPr>
        <w:pStyle w:val="Heading1"/>
        <w:spacing w:before="273"/>
        <w:ind w:left="-142"/>
        <w:rPr>
          <w:b w:val="0"/>
          <w:bCs w:val="0"/>
          <w:color w:val="4471C4"/>
          <w:sz w:val="20"/>
          <w:szCs w:val="20"/>
        </w:rPr>
      </w:pPr>
      <w:r>
        <w:rPr>
          <w:b w:val="0"/>
          <w:bCs w:val="0"/>
          <w:color w:val="4471C4"/>
          <w:sz w:val="20"/>
          <w:szCs w:val="20"/>
        </w:rPr>
        <w:t xml:space="preserve">Due to the COVID-19 pandemic, the federal government has introduced </w:t>
      </w:r>
      <w:r w:rsidR="00710AD1">
        <w:rPr>
          <w:b w:val="0"/>
          <w:bCs w:val="0"/>
          <w:color w:val="4471C4"/>
          <w:sz w:val="20"/>
          <w:szCs w:val="20"/>
        </w:rPr>
        <w:t>changes to the way th</w:t>
      </w:r>
      <w:r w:rsidR="0095232E">
        <w:rPr>
          <w:b w:val="0"/>
          <w:bCs w:val="0"/>
          <w:color w:val="4471C4"/>
          <w:sz w:val="20"/>
          <w:szCs w:val="20"/>
        </w:rPr>
        <w:t>e</w:t>
      </w:r>
      <w:r w:rsidR="00710AD1">
        <w:rPr>
          <w:b w:val="0"/>
          <w:bCs w:val="0"/>
          <w:color w:val="4471C4"/>
          <w:sz w:val="20"/>
          <w:szCs w:val="20"/>
        </w:rPr>
        <w:t xml:space="preserve"> EI System works.  Employment Insurance and Emergency Relief (EI) and the Canadian Emergency Response Benefit (CERB) are two parallel programs for people who are out of work.  They have similar eligibility criteria and benefits.  EI has </w:t>
      </w:r>
      <w:proofErr w:type="gramStart"/>
      <w:r w:rsidR="00710AD1">
        <w:rPr>
          <w:b w:val="0"/>
          <w:bCs w:val="0"/>
          <w:color w:val="4471C4"/>
          <w:sz w:val="20"/>
          <w:szCs w:val="20"/>
        </w:rPr>
        <w:t>temporarily suspended</w:t>
      </w:r>
      <w:proofErr w:type="gramEnd"/>
      <w:r w:rsidR="00710AD1">
        <w:rPr>
          <w:b w:val="0"/>
          <w:bCs w:val="0"/>
          <w:color w:val="4471C4"/>
          <w:sz w:val="20"/>
          <w:szCs w:val="20"/>
        </w:rPr>
        <w:t xml:space="preserve"> its Regular and Sickness Benefit.</w:t>
      </w:r>
    </w:p>
    <w:p w14:paraId="4B332C17" w14:textId="7C622E95" w:rsidR="00666EEE" w:rsidRDefault="009120AD" w:rsidP="006816B0">
      <w:pPr>
        <w:pStyle w:val="Heading1"/>
        <w:spacing w:before="273"/>
        <w:ind w:left="-142"/>
        <w:rPr>
          <w:b w:val="0"/>
          <w:bCs w:val="0"/>
          <w:color w:val="4471C4"/>
          <w:sz w:val="20"/>
          <w:szCs w:val="20"/>
        </w:rPr>
      </w:pPr>
      <w:r>
        <w:rPr>
          <w:b w:val="0"/>
          <w:bCs w:val="0"/>
          <w:color w:val="4471C4"/>
          <w:sz w:val="20"/>
          <w:szCs w:val="20"/>
        </w:rPr>
        <w:t xml:space="preserve">Details of </w:t>
      </w:r>
      <w:r w:rsidR="00710AD1">
        <w:rPr>
          <w:b w:val="0"/>
          <w:bCs w:val="0"/>
          <w:color w:val="4471C4"/>
          <w:sz w:val="20"/>
          <w:szCs w:val="20"/>
        </w:rPr>
        <w:t>these two programs</w:t>
      </w:r>
      <w:r>
        <w:rPr>
          <w:b w:val="0"/>
          <w:bCs w:val="0"/>
          <w:color w:val="4471C4"/>
          <w:sz w:val="20"/>
          <w:szCs w:val="20"/>
        </w:rPr>
        <w:t xml:space="preserve"> are still changing frequently</w:t>
      </w:r>
      <w:r w:rsidR="00666EEE">
        <w:rPr>
          <w:b w:val="0"/>
          <w:bCs w:val="0"/>
          <w:color w:val="4471C4"/>
          <w:sz w:val="20"/>
          <w:szCs w:val="20"/>
        </w:rPr>
        <w:t xml:space="preserve">. Please see our handout on EI / CERB for more details. </w:t>
      </w:r>
    </w:p>
    <w:p w14:paraId="2C62C443" w14:textId="359553C2" w:rsidR="00BA2C13" w:rsidRDefault="0063104D" w:rsidP="006816B0">
      <w:pPr>
        <w:pStyle w:val="Heading1"/>
        <w:spacing w:before="273"/>
        <w:ind w:left="-142"/>
        <w:rPr>
          <w:b w:val="0"/>
          <w:bCs w:val="0"/>
          <w:color w:val="4471C4"/>
          <w:sz w:val="20"/>
          <w:szCs w:val="20"/>
        </w:rPr>
      </w:pPr>
      <w:r>
        <w:rPr>
          <w:b w:val="0"/>
          <w:bCs w:val="0"/>
          <w:color w:val="4471C4"/>
          <w:sz w:val="20"/>
          <w:szCs w:val="20"/>
        </w:rPr>
        <w:t>Additional</w:t>
      </w:r>
      <w:r w:rsidR="009120AD">
        <w:rPr>
          <w:b w:val="0"/>
          <w:bCs w:val="0"/>
          <w:color w:val="4471C4"/>
          <w:sz w:val="20"/>
          <w:szCs w:val="20"/>
        </w:rPr>
        <w:t xml:space="preserve"> updated information can be found at </w:t>
      </w:r>
      <w:hyperlink r:id="rId9" w:history="1">
        <w:r w:rsidR="009120AD" w:rsidRPr="0043338B">
          <w:rPr>
            <w:rStyle w:val="Hyperlink"/>
            <w:b w:val="0"/>
            <w:bCs w:val="0"/>
            <w:sz w:val="20"/>
            <w:szCs w:val="20"/>
          </w:rPr>
          <w:t>https://www.canada.ca/en/services/benefits/ei/cerb-application/questions.html</w:t>
        </w:r>
      </w:hyperlink>
      <w:r w:rsidR="009120AD">
        <w:rPr>
          <w:b w:val="0"/>
          <w:bCs w:val="0"/>
          <w:color w:val="4471C4"/>
          <w:sz w:val="20"/>
          <w:szCs w:val="20"/>
        </w:rPr>
        <w:t xml:space="preserve"> </w:t>
      </w:r>
    </w:p>
    <w:p w14:paraId="49EE338F" w14:textId="37622073" w:rsidR="009120AD" w:rsidRDefault="009120AD" w:rsidP="006816B0">
      <w:pPr>
        <w:pStyle w:val="Heading1"/>
        <w:spacing w:before="273"/>
        <w:ind w:left="-142"/>
        <w:rPr>
          <w:b w:val="0"/>
          <w:bCs w:val="0"/>
          <w:color w:val="4471C4"/>
          <w:sz w:val="20"/>
          <w:szCs w:val="20"/>
        </w:rPr>
      </w:pPr>
      <w:r>
        <w:rPr>
          <w:b w:val="0"/>
          <w:bCs w:val="0"/>
          <w:color w:val="4471C4"/>
          <w:sz w:val="20"/>
          <w:szCs w:val="20"/>
        </w:rPr>
        <w:t xml:space="preserve">We recommend you start the </w:t>
      </w:r>
      <w:r w:rsidR="00710AD1">
        <w:rPr>
          <w:b w:val="0"/>
          <w:bCs w:val="0"/>
          <w:color w:val="4471C4"/>
          <w:sz w:val="20"/>
          <w:szCs w:val="20"/>
        </w:rPr>
        <w:t>EI/</w:t>
      </w:r>
      <w:r>
        <w:rPr>
          <w:b w:val="0"/>
          <w:bCs w:val="0"/>
          <w:color w:val="4471C4"/>
          <w:sz w:val="20"/>
          <w:szCs w:val="20"/>
        </w:rPr>
        <w:t xml:space="preserve">CERB application process immediately at </w:t>
      </w:r>
      <w:hyperlink r:id="rId10" w:history="1">
        <w:r w:rsidR="00710AD1">
          <w:rPr>
            <w:rStyle w:val="Hyperlink"/>
            <w:b w:val="0"/>
            <w:bCs w:val="0"/>
            <w:sz w:val="20"/>
            <w:szCs w:val="20"/>
          </w:rPr>
          <w:t>Canada.ca/coronavirus</w:t>
        </w:r>
      </w:hyperlink>
      <w:r>
        <w:rPr>
          <w:b w:val="0"/>
          <w:bCs w:val="0"/>
          <w:color w:val="4471C4"/>
          <w:sz w:val="20"/>
          <w:szCs w:val="20"/>
        </w:rPr>
        <w:t xml:space="preserve"> </w:t>
      </w:r>
    </w:p>
    <w:p w14:paraId="4A83A07C" w14:textId="67D48112" w:rsidR="00216AF4" w:rsidRPr="00F63CD6" w:rsidRDefault="00F63CD6" w:rsidP="006816B0">
      <w:pPr>
        <w:pStyle w:val="Heading1"/>
        <w:spacing w:before="273"/>
        <w:ind w:left="-142"/>
        <w:rPr>
          <w:color w:val="4471C4"/>
          <w:sz w:val="20"/>
          <w:szCs w:val="20"/>
        </w:rPr>
      </w:pPr>
      <w:r w:rsidRPr="00F63CD6">
        <w:rPr>
          <w:color w:val="4471C4"/>
          <w:sz w:val="20"/>
          <w:szCs w:val="20"/>
        </w:rPr>
        <w:t xml:space="preserve">EI / CERB pays $2000 a month. In addition to this income support from the government, the </w:t>
      </w:r>
      <w:proofErr w:type="gramStart"/>
      <w:r w:rsidRPr="00F63CD6">
        <w:rPr>
          <w:color w:val="4471C4"/>
          <w:sz w:val="20"/>
          <w:szCs w:val="20"/>
        </w:rPr>
        <w:t xml:space="preserve">University  </w:t>
      </w:r>
      <w:r w:rsidR="00060857">
        <w:rPr>
          <w:color w:val="4471C4"/>
          <w:sz w:val="20"/>
          <w:szCs w:val="20"/>
        </w:rPr>
        <w:t>has</w:t>
      </w:r>
      <w:proofErr w:type="gramEnd"/>
      <w:r w:rsidR="00060857">
        <w:rPr>
          <w:color w:val="4471C4"/>
          <w:sz w:val="20"/>
          <w:szCs w:val="20"/>
        </w:rPr>
        <w:t xml:space="preserve"> </w:t>
      </w:r>
      <w:r w:rsidRPr="00F63CD6">
        <w:rPr>
          <w:color w:val="4471C4"/>
          <w:sz w:val="20"/>
          <w:szCs w:val="20"/>
        </w:rPr>
        <w:t>agreed to pay a top up to the lesser of 80% of salary or $1000</w:t>
      </w:r>
      <w:r w:rsidR="0048451F">
        <w:rPr>
          <w:color w:val="4471C4"/>
          <w:sz w:val="20"/>
          <w:szCs w:val="20"/>
        </w:rPr>
        <w:t xml:space="preserve"> (less deductions)</w:t>
      </w:r>
      <w:r w:rsidRPr="00F63CD6">
        <w:rPr>
          <w:color w:val="4471C4"/>
          <w:sz w:val="20"/>
          <w:szCs w:val="20"/>
        </w:rPr>
        <w:t xml:space="preserve"> per month.</w:t>
      </w:r>
    </w:p>
    <w:p w14:paraId="24E3E542" w14:textId="752E3DA6" w:rsidR="00F86792" w:rsidRDefault="00EB062E" w:rsidP="00100F19">
      <w:pPr>
        <w:pStyle w:val="Heading1"/>
        <w:spacing w:before="273"/>
        <w:ind w:left="-142"/>
        <w:jc w:val="both"/>
      </w:pPr>
      <w:r>
        <w:rPr>
          <w:color w:val="6FAC46"/>
        </w:rPr>
        <w:t>SPECIAL CIRCUMSTANCES</w:t>
      </w:r>
    </w:p>
    <w:p w14:paraId="79695B93" w14:textId="77777777" w:rsidR="001A1BE4" w:rsidRDefault="00C106C2" w:rsidP="00100F19">
      <w:pPr>
        <w:pStyle w:val="Heading2"/>
        <w:spacing w:before="194"/>
        <w:ind w:left="-142"/>
        <w:jc w:val="both"/>
        <w:rPr>
          <w:color w:val="44536A"/>
        </w:rPr>
      </w:pPr>
      <w:r>
        <w:rPr>
          <w:color w:val="44536A"/>
        </w:rPr>
        <w:t>Possible Extension of Temporary Layoff Period</w:t>
      </w:r>
    </w:p>
    <w:p w14:paraId="5A5CF89E" w14:textId="28485172" w:rsidR="00B20234" w:rsidRPr="001A1BE4" w:rsidRDefault="00B20234" w:rsidP="00100F19">
      <w:pPr>
        <w:pStyle w:val="BodyText"/>
        <w:spacing w:before="119"/>
        <w:ind w:left="-142" w:right="131"/>
        <w:jc w:val="both"/>
        <w:rPr>
          <w:color w:val="4471C4"/>
        </w:rPr>
      </w:pPr>
      <w:r w:rsidRPr="001A1BE4">
        <w:rPr>
          <w:b/>
          <w:bCs/>
          <w:color w:val="4471C4"/>
        </w:rPr>
        <w:t>Temporary layoff</w:t>
      </w:r>
      <w:r w:rsidRPr="001A1BE4">
        <w:rPr>
          <w:color w:val="4471C4"/>
        </w:rPr>
        <w:t xml:space="preserve"> means that your position is being eliminated temporarily, for up to 13 weeks. (Article 12:07a). It is possible for a temporary layoff to get extended for another 13 weeks after this initial period, but the University must provide you with another 2-week paid notice. </w:t>
      </w:r>
    </w:p>
    <w:p w14:paraId="45655A01" w14:textId="77777777" w:rsidR="0063104D" w:rsidRPr="0063104D" w:rsidRDefault="0063104D" w:rsidP="00100F19">
      <w:pPr>
        <w:pStyle w:val="BodyText"/>
        <w:spacing w:before="119"/>
        <w:ind w:left="-142" w:right="131"/>
        <w:jc w:val="both"/>
        <w:rPr>
          <w:color w:val="4471C4"/>
        </w:rPr>
      </w:pPr>
    </w:p>
    <w:p w14:paraId="55DECF7F" w14:textId="16B59E56" w:rsidR="00F86792" w:rsidRDefault="00EB062E" w:rsidP="00100F19">
      <w:pPr>
        <w:pStyle w:val="Heading2"/>
        <w:spacing w:before="194"/>
        <w:ind w:left="-142"/>
        <w:jc w:val="both"/>
      </w:pPr>
      <w:r>
        <w:rPr>
          <w:color w:val="44536A"/>
        </w:rPr>
        <w:t>Members on Pregnancy, Primary Caregiver/Adoption or Parental Leave</w:t>
      </w:r>
      <w:r w:rsidR="0048451F">
        <w:rPr>
          <w:color w:val="44536A"/>
        </w:rPr>
        <w:t xml:space="preserve"> and Long</w:t>
      </w:r>
      <w:r w:rsidR="001A1BE4">
        <w:rPr>
          <w:color w:val="44536A"/>
        </w:rPr>
        <w:t>-</w:t>
      </w:r>
      <w:r w:rsidR="0048451F">
        <w:rPr>
          <w:color w:val="44536A"/>
        </w:rPr>
        <w:t>Term Disability</w:t>
      </w:r>
    </w:p>
    <w:p w14:paraId="5FCB0FA7" w14:textId="2396A346" w:rsidR="00F86792" w:rsidRDefault="00172280" w:rsidP="00100F19">
      <w:pPr>
        <w:pStyle w:val="BodyText"/>
        <w:spacing w:before="119"/>
        <w:ind w:left="-142" w:right="131"/>
        <w:jc w:val="both"/>
      </w:pPr>
      <w:r>
        <w:rPr>
          <w:color w:val="4471C4"/>
        </w:rPr>
        <w:t>These leaves are</w:t>
      </w:r>
      <w:r w:rsidR="006522C3">
        <w:rPr>
          <w:color w:val="4471C4"/>
        </w:rPr>
        <w:t xml:space="preserve"> statutorily protected, which means people on these sorts of leave cannot be laid off until their return. If your position is currently vacant, your department may keep it that way to save money. Depending on the timing of your parental leave</w:t>
      </w:r>
      <w:r>
        <w:rPr>
          <w:color w:val="4471C4"/>
        </w:rPr>
        <w:t xml:space="preserve"> or expected return from LTD</w:t>
      </w:r>
      <w:r w:rsidR="006522C3">
        <w:rPr>
          <w:color w:val="4471C4"/>
        </w:rPr>
        <w:t xml:space="preserve">, you may be completely unaffected by any temporary layoff. When there is a permanent layoff/organizational change, notice can be </w:t>
      </w:r>
      <w:r w:rsidR="006522C3">
        <w:rPr>
          <w:color w:val="4471C4"/>
        </w:rPr>
        <w:lastRenderedPageBreak/>
        <w:t>given during the parental leave</w:t>
      </w:r>
      <w:r w:rsidR="0063104D">
        <w:rPr>
          <w:color w:val="4471C4"/>
        </w:rPr>
        <w:t>,</w:t>
      </w:r>
      <w:r w:rsidR="006522C3">
        <w:rPr>
          <w:color w:val="4471C4"/>
        </w:rPr>
        <w:t xml:space="preserve"> but the paid notice period doesn’t start until the end of the leave. </w:t>
      </w:r>
    </w:p>
    <w:p w14:paraId="0C2475AE" w14:textId="77777777" w:rsidR="00F86792" w:rsidRDefault="00F86792" w:rsidP="00100F19">
      <w:pPr>
        <w:pStyle w:val="BodyText"/>
        <w:ind w:left="-142"/>
        <w:jc w:val="both"/>
        <w:rPr>
          <w:sz w:val="32"/>
        </w:rPr>
      </w:pPr>
    </w:p>
    <w:p w14:paraId="6DC338EC" w14:textId="217EBDCE" w:rsidR="00F86792" w:rsidRPr="00100F19" w:rsidRDefault="00EB062E" w:rsidP="00100F19">
      <w:pPr>
        <w:pStyle w:val="Heading2"/>
        <w:ind w:left="-142"/>
        <w:jc w:val="both"/>
        <w:rPr>
          <w:color w:val="44536A"/>
        </w:rPr>
      </w:pPr>
      <w:r>
        <w:rPr>
          <w:color w:val="44536A"/>
        </w:rPr>
        <w:t xml:space="preserve">Members on </w:t>
      </w:r>
      <w:r w:rsidR="00100F19">
        <w:rPr>
          <w:color w:val="44536A"/>
        </w:rPr>
        <w:t xml:space="preserve">short term </w:t>
      </w:r>
      <w:r>
        <w:rPr>
          <w:color w:val="44536A"/>
        </w:rPr>
        <w:t>sick leave</w:t>
      </w:r>
    </w:p>
    <w:p w14:paraId="42572CF5" w14:textId="506A7EE7" w:rsidR="0048451F" w:rsidRDefault="0048451F" w:rsidP="00100F19">
      <w:pPr>
        <w:pStyle w:val="BodyText"/>
        <w:spacing w:before="120"/>
        <w:ind w:left="-142" w:right="253"/>
        <w:jc w:val="both"/>
        <w:rPr>
          <w:color w:val="4471C4"/>
        </w:rPr>
      </w:pPr>
    </w:p>
    <w:p w14:paraId="69270D49" w14:textId="5401728D" w:rsidR="0048451F" w:rsidRPr="001A1BE4" w:rsidRDefault="00172280" w:rsidP="00100F19">
      <w:pPr>
        <w:pStyle w:val="BodyText"/>
        <w:spacing w:line="256" w:lineRule="auto"/>
        <w:ind w:left="-142" w:right="185"/>
        <w:jc w:val="both"/>
        <w:rPr>
          <w:color w:val="4471C4"/>
        </w:rPr>
      </w:pPr>
      <w:r w:rsidRPr="001A1BE4">
        <w:rPr>
          <w:color w:val="4471C4"/>
        </w:rPr>
        <w:t>I</w:t>
      </w:r>
      <w:r w:rsidR="0048451F" w:rsidRPr="001A1BE4">
        <w:rPr>
          <w:color w:val="4471C4"/>
        </w:rPr>
        <w:t xml:space="preserve">f you are already on </w:t>
      </w:r>
      <w:r w:rsidR="006F591A">
        <w:rPr>
          <w:color w:val="4471C4"/>
        </w:rPr>
        <w:t xml:space="preserve">short-term </w:t>
      </w:r>
      <w:r w:rsidR="0048451F" w:rsidRPr="001A1BE4">
        <w:rPr>
          <w:color w:val="4471C4"/>
        </w:rPr>
        <w:t>sick leave</w:t>
      </w:r>
      <w:r w:rsidRPr="001A1BE4">
        <w:rPr>
          <w:color w:val="4471C4"/>
        </w:rPr>
        <w:t xml:space="preserve"> when you</w:t>
      </w:r>
      <w:r w:rsidR="0048451F" w:rsidRPr="001A1BE4">
        <w:rPr>
          <w:color w:val="4471C4"/>
        </w:rPr>
        <w:t xml:space="preserve"> get notice of temp</w:t>
      </w:r>
      <w:r w:rsidRPr="001A1BE4">
        <w:rPr>
          <w:color w:val="4471C4"/>
        </w:rPr>
        <w:t>orary</w:t>
      </w:r>
      <w:r w:rsidR="0048451F" w:rsidRPr="001A1BE4">
        <w:rPr>
          <w:color w:val="4471C4"/>
        </w:rPr>
        <w:t xml:space="preserve"> </w:t>
      </w:r>
      <w:r w:rsidR="006816B0">
        <w:rPr>
          <w:color w:val="4471C4"/>
        </w:rPr>
        <w:t>layoff</w:t>
      </w:r>
      <w:r w:rsidR="0048451F" w:rsidRPr="001A1BE4">
        <w:rPr>
          <w:color w:val="4471C4"/>
        </w:rPr>
        <w:t xml:space="preserve">, your two weeks’ paid notice and </w:t>
      </w:r>
      <w:r w:rsidRPr="001A1BE4">
        <w:rPr>
          <w:color w:val="4471C4"/>
        </w:rPr>
        <w:t xml:space="preserve">your </w:t>
      </w:r>
      <w:r w:rsidR="0048451F" w:rsidRPr="001A1BE4">
        <w:rPr>
          <w:color w:val="4471C4"/>
        </w:rPr>
        <w:t xml:space="preserve">sick leave </w:t>
      </w:r>
      <w:r w:rsidRPr="001A1BE4">
        <w:rPr>
          <w:color w:val="4471C4"/>
        </w:rPr>
        <w:t>happen</w:t>
      </w:r>
      <w:r w:rsidR="0048451F" w:rsidRPr="001A1BE4">
        <w:rPr>
          <w:color w:val="4471C4"/>
        </w:rPr>
        <w:t xml:space="preserve"> concurrent</w:t>
      </w:r>
      <w:r w:rsidRPr="001A1BE4">
        <w:rPr>
          <w:color w:val="4471C4"/>
        </w:rPr>
        <w:t>ly</w:t>
      </w:r>
      <w:r w:rsidR="0048451F" w:rsidRPr="001A1BE4">
        <w:rPr>
          <w:color w:val="4471C4"/>
        </w:rPr>
        <w:t>. If your sick leave continues past the</w:t>
      </w:r>
      <w:r w:rsidRPr="001A1BE4">
        <w:rPr>
          <w:color w:val="4471C4"/>
        </w:rPr>
        <w:t xml:space="preserve"> intended</w:t>
      </w:r>
      <w:r w:rsidR="0048451F" w:rsidRPr="001A1BE4">
        <w:rPr>
          <w:color w:val="4471C4"/>
        </w:rPr>
        <w:t xml:space="preserve"> </w:t>
      </w:r>
      <w:r w:rsidR="006816B0">
        <w:rPr>
          <w:color w:val="4471C4"/>
        </w:rPr>
        <w:t>layoff</w:t>
      </w:r>
      <w:r w:rsidR="0048451F" w:rsidRPr="001A1BE4">
        <w:rPr>
          <w:color w:val="4471C4"/>
        </w:rPr>
        <w:t xml:space="preserve"> date, you continue to be </w:t>
      </w:r>
      <w:r w:rsidRPr="001A1BE4">
        <w:rPr>
          <w:color w:val="4471C4"/>
        </w:rPr>
        <w:t xml:space="preserve">on </w:t>
      </w:r>
      <w:r w:rsidR="0048451F" w:rsidRPr="001A1BE4">
        <w:rPr>
          <w:color w:val="4471C4"/>
        </w:rPr>
        <w:t>paid</w:t>
      </w:r>
      <w:r w:rsidRPr="001A1BE4">
        <w:rPr>
          <w:color w:val="4471C4"/>
        </w:rPr>
        <w:t xml:space="preserve"> sick leave</w:t>
      </w:r>
      <w:r w:rsidR="0048451F" w:rsidRPr="001A1BE4">
        <w:rPr>
          <w:color w:val="4471C4"/>
        </w:rPr>
        <w:t xml:space="preserve"> until you</w:t>
      </w:r>
      <w:r w:rsidRPr="001A1BE4">
        <w:rPr>
          <w:color w:val="4471C4"/>
        </w:rPr>
        <w:t>r</w:t>
      </w:r>
      <w:r w:rsidR="0048451F" w:rsidRPr="001A1BE4">
        <w:rPr>
          <w:color w:val="4471C4"/>
        </w:rPr>
        <w:t xml:space="preserve"> return to work</w:t>
      </w:r>
      <w:r w:rsidRPr="001A1BE4">
        <w:rPr>
          <w:color w:val="4471C4"/>
        </w:rPr>
        <w:t xml:space="preserve"> date, at which point the </w:t>
      </w:r>
      <w:r w:rsidR="006816B0">
        <w:rPr>
          <w:color w:val="4471C4"/>
        </w:rPr>
        <w:t>layoff</w:t>
      </w:r>
      <w:r w:rsidRPr="001A1BE4">
        <w:rPr>
          <w:color w:val="4471C4"/>
        </w:rPr>
        <w:t xml:space="preserve"> period begins.  If you are not well enough to return to work at the end of the </w:t>
      </w:r>
      <w:r w:rsidR="00100F19" w:rsidRPr="001A1BE4">
        <w:rPr>
          <w:color w:val="4471C4"/>
        </w:rPr>
        <w:t>15-week</w:t>
      </w:r>
      <w:r w:rsidRPr="001A1BE4">
        <w:rPr>
          <w:color w:val="4471C4"/>
        </w:rPr>
        <w:t xml:space="preserve"> sick leave, you can apply for Long Term Disability as per usual.</w:t>
      </w:r>
    </w:p>
    <w:p w14:paraId="11A690EF" w14:textId="77777777" w:rsidR="00172280" w:rsidRPr="001A1BE4" w:rsidRDefault="00172280" w:rsidP="00100F19">
      <w:pPr>
        <w:pStyle w:val="BodyText"/>
        <w:spacing w:line="256" w:lineRule="auto"/>
        <w:ind w:left="-142" w:right="185"/>
        <w:jc w:val="both"/>
        <w:rPr>
          <w:color w:val="4471C4"/>
        </w:rPr>
      </w:pPr>
    </w:p>
    <w:p w14:paraId="1A358F5A" w14:textId="605A9CC9" w:rsidR="0048451F" w:rsidRPr="001A1BE4" w:rsidRDefault="00172280" w:rsidP="00100F19">
      <w:pPr>
        <w:pStyle w:val="BodyText"/>
        <w:spacing w:line="256" w:lineRule="auto"/>
        <w:ind w:left="-142" w:right="185"/>
        <w:jc w:val="both"/>
        <w:rPr>
          <w:color w:val="4471C4"/>
        </w:rPr>
      </w:pPr>
      <w:r w:rsidRPr="001A1BE4">
        <w:rPr>
          <w:color w:val="4471C4"/>
        </w:rPr>
        <w:t>If</w:t>
      </w:r>
      <w:r w:rsidR="0048451F" w:rsidRPr="001A1BE4">
        <w:rPr>
          <w:color w:val="4471C4"/>
        </w:rPr>
        <w:t xml:space="preserve"> you return </w:t>
      </w:r>
      <w:r w:rsidR="006F591A">
        <w:rPr>
          <w:color w:val="4471C4"/>
        </w:rPr>
        <w:t xml:space="preserve">from sick leave </w:t>
      </w:r>
      <w:r w:rsidR="0048451F" w:rsidRPr="001A1BE4">
        <w:rPr>
          <w:color w:val="4471C4"/>
        </w:rPr>
        <w:t>before the end of the temp</w:t>
      </w:r>
      <w:r w:rsidRPr="001A1BE4">
        <w:rPr>
          <w:color w:val="4471C4"/>
        </w:rPr>
        <w:t>orary</w:t>
      </w:r>
      <w:r w:rsidR="0048451F" w:rsidRPr="001A1BE4">
        <w:rPr>
          <w:color w:val="4471C4"/>
        </w:rPr>
        <w:t xml:space="preserve"> </w:t>
      </w:r>
      <w:r w:rsidR="006816B0">
        <w:rPr>
          <w:color w:val="4471C4"/>
        </w:rPr>
        <w:t>layoff</w:t>
      </w:r>
      <w:r w:rsidR="0048451F" w:rsidRPr="001A1BE4">
        <w:rPr>
          <w:color w:val="4471C4"/>
        </w:rPr>
        <w:t xml:space="preserve"> period, you </w:t>
      </w:r>
      <w:r w:rsidR="00100F19" w:rsidRPr="001A1BE4">
        <w:rPr>
          <w:color w:val="4471C4"/>
        </w:rPr>
        <w:t>will</w:t>
      </w:r>
      <w:r w:rsidR="0048451F" w:rsidRPr="001A1BE4">
        <w:rPr>
          <w:color w:val="4471C4"/>
        </w:rPr>
        <w:t xml:space="preserve"> not get another two weeks’ paid notice, but would commence the remainder of the temp</w:t>
      </w:r>
      <w:r w:rsidRPr="001A1BE4">
        <w:rPr>
          <w:color w:val="4471C4"/>
        </w:rPr>
        <w:t>orary</w:t>
      </w:r>
      <w:r w:rsidR="0048451F" w:rsidRPr="001A1BE4">
        <w:rPr>
          <w:color w:val="4471C4"/>
        </w:rPr>
        <w:t xml:space="preserve"> </w:t>
      </w:r>
      <w:r w:rsidR="006816B0">
        <w:rPr>
          <w:color w:val="4471C4"/>
        </w:rPr>
        <w:t>layoff</w:t>
      </w:r>
      <w:r w:rsidR="0048451F" w:rsidRPr="001A1BE4">
        <w:rPr>
          <w:color w:val="4471C4"/>
        </w:rPr>
        <w:t>.</w:t>
      </w:r>
    </w:p>
    <w:p w14:paraId="13C91D68" w14:textId="77777777" w:rsidR="0048451F" w:rsidRPr="001A1BE4" w:rsidRDefault="0048451F" w:rsidP="00100F19">
      <w:pPr>
        <w:pStyle w:val="BodyText"/>
        <w:spacing w:line="256" w:lineRule="auto"/>
        <w:ind w:left="-142" w:right="185"/>
        <w:jc w:val="both"/>
        <w:rPr>
          <w:color w:val="4471C4"/>
        </w:rPr>
      </w:pPr>
    </w:p>
    <w:p w14:paraId="6C936D70" w14:textId="0F3DBD10" w:rsidR="00100F19" w:rsidRDefault="00172280" w:rsidP="00100F19">
      <w:pPr>
        <w:pStyle w:val="BodyText"/>
        <w:spacing w:line="256" w:lineRule="auto"/>
        <w:ind w:left="-142" w:right="185"/>
        <w:jc w:val="both"/>
        <w:rPr>
          <w:color w:val="4471C4"/>
        </w:rPr>
      </w:pPr>
      <w:r w:rsidRPr="001A1BE4">
        <w:rPr>
          <w:color w:val="4471C4"/>
        </w:rPr>
        <w:t>I</w:t>
      </w:r>
      <w:r w:rsidR="0048451F" w:rsidRPr="001A1BE4">
        <w:rPr>
          <w:color w:val="4471C4"/>
        </w:rPr>
        <w:t xml:space="preserve">f your return from </w:t>
      </w:r>
      <w:r w:rsidRPr="001A1BE4">
        <w:rPr>
          <w:color w:val="4471C4"/>
        </w:rPr>
        <w:t>sick leave</w:t>
      </w:r>
      <w:r w:rsidR="0048451F" w:rsidRPr="001A1BE4">
        <w:rPr>
          <w:color w:val="4471C4"/>
        </w:rPr>
        <w:t xml:space="preserve"> is past the end date of the temp</w:t>
      </w:r>
      <w:r w:rsidRPr="001A1BE4">
        <w:rPr>
          <w:color w:val="4471C4"/>
        </w:rPr>
        <w:t>orary</w:t>
      </w:r>
      <w:r w:rsidR="0048451F" w:rsidRPr="001A1BE4">
        <w:rPr>
          <w:color w:val="4471C4"/>
        </w:rPr>
        <w:t xml:space="preserve"> </w:t>
      </w:r>
      <w:r w:rsidR="006816B0">
        <w:rPr>
          <w:color w:val="4471C4"/>
        </w:rPr>
        <w:t>layoff</w:t>
      </w:r>
      <w:r w:rsidR="0048451F" w:rsidRPr="001A1BE4">
        <w:rPr>
          <w:color w:val="4471C4"/>
        </w:rPr>
        <w:t>, you return to work in the normal course.</w:t>
      </w:r>
    </w:p>
    <w:p w14:paraId="45D6F408" w14:textId="77777777" w:rsidR="00100F19" w:rsidRDefault="00100F19" w:rsidP="00100F19">
      <w:pPr>
        <w:pStyle w:val="BodyText"/>
        <w:spacing w:line="256" w:lineRule="auto"/>
        <w:ind w:left="-142" w:right="185"/>
        <w:jc w:val="both"/>
        <w:rPr>
          <w:color w:val="4471C4"/>
        </w:rPr>
      </w:pPr>
    </w:p>
    <w:p w14:paraId="51CFF235" w14:textId="4E8AD3D2" w:rsidR="0048451F" w:rsidRPr="00100F19" w:rsidRDefault="0048451F" w:rsidP="00100F19">
      <w:pPr>
        <w:pStyle w:val="Heading2"/>
        <w:ind w:left="-142"/>
        <w:jc w:val="both"/>
        <w:rPr>
          <w:color w:val="44536A"/>
        </w:rPr>
      </w:pPr>
      <w:r w:rsidRPr="00100F19">
        <w:rPr>
          <w:color w:val="44536A"/>
        </w:rPr>
        <w:t xml:space="preserve">Sick leave after </w:t>
      </w:r>
      <w:r w:rsidR="001A1BE4" w:rsidRPr="00100F19">
        <w:rPr>
          <w:color w:val="44536A"/>
        </w:rPr>
        <w:t>temporary</w:t>
      </w:r>
      <w:r w:rsidRPr="00100F19">
        <w:rPr>
          <w:color w:val="44536A"/>
        </w:rPr>
        <w:t xml:space="preserve"> </w:t>
      </w:r>
      <w:r w:rsidR="006816B0">
        <w:rPr>
          <w:color w:val="44536A"/>
        </w:rPr>
        <w:t>layoff</w:t>
      </w:r>
    </w:p>
    <w:p w14:paraId="318BB518" w14:textId="77777777" w:rsidR="0048451F" w:rsidRDefault="0048451F" w:rsidP="00100F19">
      <w:pPr>
        <w:jc w:val="both"/>
      </w:pPr>
    </w:p>
    <w:p w14:paraId="57AF2B64" w14:textId="3EED044B" w:rsidR="0048451F" w:rsidRPr="001A1BE4" w:rsidRDefault="00172280" w:rsidP="00100F19">
      <w:pPr>
        <w:pStyle w:val="BodyText"/>
        <w:spacing w:line="256" w:lineRule="auto"/>
        <w:ind w:left="-142" w:right="185"/>
        <w:jc w:val="both"/>
        <w:rPr>
          <w:color w:val="4471C4"/>
        </w:rPr>
      </w:pPr>
      <w:r w:rsidRPr="001A1BE4">
        <w:rPr>
          <w:color w:val="4471C4"/>
        </w:rPr>
        <w:t>I</w:t>
      </w:r>
      <w:r w:rsidR="0048451F" w:rsidRPr="001A1BE4">
        <w:rPr>
          <w:color w:val="4471C4"/>
        </w:rPr>
        <w:t xml:space="preserve">f you go on sick leave during your two weeks’ notice period, you are paid until the end of the notice period, after which you are on </w:t>
      </w:r>
      <w:r w:rsidR="006816B0">
        <w:rPr>
          <w:color w:val="4471C4"/>
        </w:rPr>
        <w:t>layoff</w:t>
      </w:r>
      <w:r w:rsidR="0048451F" w:rsidRPr="001A1BE4">
        <w:rPr>
          <w:color w:val="4471C4"/>
        </w:rPr>
        <w:t>.</w:t>
      </w:r>
    </w:p>
    <w:p w14:paraId="762074B7" w14:textId="77777777" w:rsidR="0048451F" w:rsidRPr="001A1BE4" w:rsidRDefault="0048451F" w:rsidP="00100F19">
      <w:pPr>
        <w:pStyle w:val="BodyText"/>
        <w:spacing w:line="256" w:lineRule="auto"/>
        <w:ind w:left="-142" w:right="185"/>
        <w:jc w:val="both"/>
        <w:rPr>
          <w:color w:val="4471C4"/>
        </w:rPr>
      </w:pPr>
    </w:p>
    <w:p w14:paraId="57584A0A" w14:textId="7D1FE247" w:rsidR="00F86792" w:rsidRDefault="00EB062E" w:rsidP="00100F19">
      <w:pPr>
        <w:pStyle w:val="Heading2"/>
        <w:ind w:left="-142"/>
        <w:jc w:val="both"/>
      </w:pPr>
      <w:r>
        <w:rPr>
          <w:color w:val="44536A"/>
        </w:rPr>
        <w:t>Members who are eligible for retirement</w:t>
      </w:r>
    </w:p>
    <w:p w14:paraId="711D3374" w14:textId="142AC25C" w:rsidR="00F86792" w:rsidRDefault="00EB062E" w:rsidP="00100F19">
      <w:pPr>
        <w:pStyle w:val="BodyText"/>
        <w:spacing w:before="122"/>
        <w:ind w:left="-142" w:right="243"/>
        <w:jc w:val="both"/>
        <w:rPr>
          <w:color w:val="4471C4"/>
        </w:rPr>
      </w:pPr>
      <w:r>
        <w:rPr>
          <w:color w:val="4471C4"/>
        </w:rPr>
        <w:t xml:space="preserve">If you are eligible for retirement before your layoff date, you </w:t>
      </w:r>
      <w:r w:rsidR="0063104D">
        <w:rPr>
          <w:color w:val="4471C4"/>
        </w:rPr>
        <w:t xml:space="preserve">may </w:t>
      </w:r>
      <w:r>
        <w:rPr>
          <w:color w:val="4471C4"/>
        </w:rPr>
        <w:t>choose to terminate your employment with the University</w:t>
      </w:r>
      <w:r w:rsidR="005B63B8">
        <w:rPr>
          <w:color w:val="4471C4"/>
        </w:rPr>
        <w:t xml:space="preserve"> and retire rather than retain the right to return to your position. This also applies to those who may be eligible for reduced retirement benefits as early as age 55. </w:t>
      </w:r>
      <w:r w:rsidR="0063104D">
        <w:rPr>
          <w:color w:val="4471C4"/>
        </w:rPr>
        <w:t xml:space="preserve">However, you still would not be entitled to any severance payment. </w:t>
      </w:r>
    </w:p>
    <w:p w14:paraId="476F0B5A" w14:textId="0A1363ED" w:rsidR="00D23931" w:rsidRDefault="00D23931" w:rsidP="00100F19">
      <w:pPr>
        <w:pStyle w:val="BodyText"/>
        <w:spacing w:before="122"/>
        <w:ind w:left="-142" w:right="243"/>
        <w:jc w:val="both"/>
        <w:rPr>
          <w:color w:val="4471C4"/>
        </w:rPr>
      </w:pPr>
    </w:p>
    <w:p w14:paraId="24ED219D" w14:textId="5392A44C" w:rsidR="00D23931" w:rsidRDefault="00172280" w:rsidP="00100F19">
      <w:pPr>
        <w:pStyle w:val="Heading2"/>
        <w:ind w:left="-142"/>
        <w:jc w:val="both"/>
        <w:rPr>
          <w:color w:val="44536A"/>
        </w:rPr>
      </w:pPr>
      <w:r>
        <w:rPr>
          <w:color w:val="44536A"/>
        </w:rPr>
        <w:t xml:space="preserve">Applying </w:t>
      </w:r>
      <w:r w:rsidR="00D23931" w:rsidRPr="00D23931">
        <w:rPr>
          <w:color w:val="44536A"/>
        </w:rPr>
        <w:t>for other jobs</w:t>
      </w:r>
      <w:r w:rsidR="00D23931">
        <w:rPr>
          <w:color w:val="44536A"/>
        </w:rPr>
        <w:t xml:space="preserve"> at U of T </w:t>
      </w:r>
    </w:p>
    <w:p w14:paraId="645F3EA1" w14:textId="34F291C9" w:rsidR="00D23931" w:rsidRDefault="00D23931" w:rsidP="00100F19">
      <w:pPr>
        <w:pStyle w:val="Heading2"/>
        <w:ind w:left="-142"/>
        <w:jc w:val="both"/>
        <w:rPr>
          <w:color w:val="44536A"/>
        </w:rPr>
      </w:pPr>
    </w:p>
    <w:p w14:paraId="58CFAA0E" w14:textId="004553A0" w:rsidR="00D23931" w:rsidRDefault="00D23931" w:rsidP="00100F19">
      <w:pPr>
        <w:pStyle w:val="BodyText"/>
        <w:spacing w:before="120"/>
        <w:ind w:left="-142" w:right="253"/>
        <w:jc w:val="both"/>
        <w:rPr>
          <w:color w:val="4471C4"/>
        </w:rPr>
      </w:pPr>
      <w:r w:rsidRPr="00D23931">
        <w:rPr>
          <w:color w:val="4471C4"/>
        </w:rPr>
        <w:t xml:space="preserve">You can apply for other jobs at U of T while you are on temporary </w:t>
      </w:r>
      <w:r w:rsidR="006816B0">
        <w:rPr>
          <w:color w:val="4471C4"/>
        </w:rPr>
        <w:t>layoff</w:t>
      </w:r>
      <w:r w:rsidRPr="00D23931">
        <w:rPr>
          <w:color w:val="4471C4"/>
        </w:rPr>
        <w:t xml:space="preserve">. </w:t>
      </w:r>
      <w:r>
        <w:rPr>
          <w:color w:val="4471C4"/>
        </w:rPr>
        <w:t xml:space="preserve">There are very few jobs being posted </w:t>
      </w:r>
      <w:proofErr w:type="gramStart"/>
      <w:r>
        <w:rPr>
          <w:color w:val="4471C4"/>
        </w:rPr>
        <w:t>at the moment</w:t>
      </w:r>
      <w:proofErr w:type="gramEnd"/>
      <w:r>
        <w:rPr>
          <w:color w:val="4471C4"/>
        </w:rPr>
        <w:t xml:space="preserve">, but there are some. Here are a couple of things to keep in mind. If you accept another continuing position at U of T, you are resigning from your current position and moving on. </w:t>
      </w:r>
      <w:r w:rsidR="00060857">
        <w:rPr>
          <w:color w:val="4471C4"/>
        </w:rPr>
        <w:t xml:space="preserve">Beyond the first two months you are in the new job, </w:t>
      </w:r>
      <w:proofErr w:type="gramStart"/>
      <w:r w:rsidR="00060857">
        <w:rPr>
          <w:color w:val="4471C4"/>
        </w:rPr>
        <w:t xml:space="preserve">you </w:t>
      </w:r>
      <w:r>
        <w:rPr>
          <w:color w:val="4471C4"/>
        </w:rPr>
        <w:t xml:space="preserve"> do</w:t>
      </w:r>
      <w:proofErr w:type="gramEnd"/>
      <w:r>
        <w:rPr>
          <w:color w:val="4471C4"/>
        </w:rPr>
        <w:t xml:space="preserve"> not have the option of returning to your original job. If you accept a term position at U of T, you should request a secondment from your position so that you </w:t>
      </w:r>
      <w:r w:rsidR="00A4120E">
        <w:rPr>
          <w:color w:val="4471C4"/>
        </w:rPr>
        <w:t>are able</w:t>
      </w:r>
      <w:r>
        <w:rPr>
          <w:color w:val="4471C4"/>
        </w:rPr>
        <w:t xml:space="preserve"> to come back to your original job at the end of the term. Otherwise, you would receive an indefinite </w:t>
      </w:r>
      <w:proofErr w:type="gramStart"/>
      <w:r w:rsidR="006816B0">
        <w:rPr>
          <w:color w:val="4471C4"/>
        </w:rPr>
        <w:t>layoff</w:t>
      </w:r>
      <w:r>
        <w:rPr>
          <w:color w:val="4471C4"/>
        </w:rPr>
        <w:t xml:space="preserve">  </w:t>
      </w:r>
      <w:r w:rsidR="00060857">
        <w:rPr>
          <w:color w:val="4471C4"/>
        </w:rPr>
        <w:t>twelve</w:t>
      </w:r>
      <w:proofErr w:type="gramEnd"/>
      <w:r w:rsidR="00060857">
        <w:rPr>
          <w:color w:val="4471C4"/>
        </w:rPr>
        <w:t xml:space="preserve"> weeks before </w:t>
      </w:r>
      <w:r>
        <w:rPr>
          <w:color w:val="4471C4"/>
        </w:rPr>
        <w:t>the end of your term</w:t>
      </w:r>
      <w:r w:rsidR="00172280">
        <w:rPr>
          <w:color w:val="4471C4"/>
        </w:rPr>
        <w:t xml:space="preserve"> position.</w:t>
      </w:r>
    </w:p>
    <w:p w14:paraId="6C07CA43" w14:textId="01E75EE9" w:rsidR="00D23931" w:rsidRDefault="00D23931" w:rsidP="00100F19">
      <w:pPr>
        <w:pStyle w:val="BodyText"/>
        <w:spacing w:before="120"/>
        <w:ind w:left="-142" w:right="253"/>
        <w:jc w:val="both"/>
        <w:rPr>
          <w:color w:val="4471C4"/>
        </w:rPr>
      </w:pPr>
    </w:p>
    <w:p w14:paraId="2430B9C8" w14:textId="636506B4" w:rsidR="00D23931" w:rsidRDefault="00D23931" w:rsidP="00100F19">
      <w:pPr>
        <w:pStyle w:val="Heading2"/>
        <w:ind w:left="-142"/>
        <w:jc w:val="both"/>
        <w:rPr>
          <w:color w:val="44536A"/>
        </w:rPr>
      </w:pPr>
      <w:r w:rsidRPr="001A1BE4">
        <w:rPr>
          <w:color w:val="44536A"/>
        </w:rPr>
        <w:t>Looking for other jobs outside of U of T</w:t>
      </w:r>
    </w:p>
    <w:p w14:paraId="35BF1D41" w14:textId="7FD215BC" w:rsidR="00D23931" w:rsidRDefault="00D23931" w:rsidP="00100F19">
      <w:pPr>
        <w:pStyle w:val="Heading2"/>
        <w:ind w:left="-142"/>
        <w:jc w:val="both"/>
        <w:rPr>
          <w:color w:val="44536A"/>
        </w:rPr>
      </w:pPr>
    </w:p>
    <w:p w14:paraId="3998C64F" w14:textId="7EA5C59D" w:rsidR="00D23931" w:rsidRPr="00D23931" w:rsidRDefault="00D23931" w:rsidP="00100F19">
      <w:pPr>
        <w:pStyle w:val="BodyText"/>
        <w:spacing w:before="120"/>
        <w:ind w:left="-142" w:right="253"/>
        <w:jc w:val="both"/>
        <w:rPr>
          <w:color w:val="4471C4"/>
        </w:rPr>
      </w:pPr>
      <w:r w:rsidRPr="001A1BE4">
        <w:rPr>
          <w:color w:val="4471C4"/>
        </w:rPr>
        <w:t xml:space="preserve">You can </w:t>
      </w:r>
      <w:r>
        <w:rPr>
          <w:color w:val="4471C4"/>
        </w:rPr>
        <w:t xml:space="preserve">apply for and work at other jobs while you are on temporary </w:t>
      </w:r>
      <w:r w:rsidR="006816B0">
        <w:rPr>
          <w:color w:val="4471C4"/>
        </w:rPr>
        <w:t>layoff</w:t>
      </w:r>
      <w:r>
        <w:rPr>
          <w:color w:val="4471C4"/>
        </w:rPr>
        <w:t xml:space="preserve">. Keep in mind that there is an income cap with CERB. If you receive up to $250 a week from U of T </w:t>
      </w:r>
      <w:r w:rsidRPr="001A1BE4">
        <w:rPr>
          <w:color w:val="4471C4"/>
          <w:u w:val="single"/>
        </w:rPr>
        <w:t>and income from another position</w:t>
      </w:r>
      <w:r>
        <w:rPr>
          <w:color w:val="4471C4"/>
        </w:rPr>
        <w:t xml:space="preserve">, you will not be eligible for CERB. It is important to report any income honestly to the government. Any overpayments will need to be paid back when you file your 2020 taxes. </w:t>
      </w:r>
    </w:p>
    <w:p w14:paraId="084BD078" w14:textId="385D0DED" w:rsidR="00F86792" w:rsidRDefault="00F86792" w:rsidP="00100F19">
      <w:pPr>
        <w:pStyle w:val="BodyText"/>
        <w:jc w:val="both"/>
        <w:rPr>
          <w:sz w:val="24"/>
        </w:rPr>
      </w:pPr>
    </w:p>
    <w:p w14:paraId="64EC0540" w14:textId="77777777" w:rsidR="002E4AD8" w:rsidRDefault="002E4AD8" w:rsidP="00100F19">
      <w:pPr>
        <w:pStyle w:val="BodyText"/>
        <w:jc w:val="both"/>
        <w:rPr>
          <w:sz w:val="24"/>
        </w:rPr>
      </w:pPr>
    </w:p>
    <w:p w14:paraId="76C3E5F8" w14:textId="77777777" w:rsidR="00A4120E" w:rsidRDefault="00A4120E">
      <w:pPr>
        <w:rPr>
          <w:b/>
          <w:bCs/>
          <w:color w:val="6FAC46"/>
          <w:sz w:val="32"/>
          <w:szCs w:val="32"/>
        </w:rPr>
      </w:pPr>
      <w:r>
        <w:rPr>
          <w:color w:val="6FAC46"/>
        </w:rPr>
        <w:br w:type="page"/>
      </w:r>
    </w:p>
    <w:p w14:paraId="126E5EC5" w14:textId="0F3EC979" w:rsidR="00F63CD6" w:rsidRPr="00E341AF" w:rsidRDefault="00F63CD6" w:rsidP="00100F19">
      <w:pPr>
        <w:pStyle w:val="Heading1"/>
        <w:ind w:left="-142"/>
        <w:jc w:val="both"/>
      </w:pPr>
      <w:r>
        <w:rPr>
          <w:color w:val="6FAC46"/>
        </w:rPr>
        <w:lastRenderedPageBreak/>
        <w:t>UNDERSTANDING YOUR RIGHTS</w:t>
      </w:r>
    </w:p>
    <w:p w14:paraId="2F36730D" w14:textId="77777777" w:rsidR="00F63CD6" w:rsidRDefault="00F63CD6" w:rsidP="00100F19">
      <w:pPr>
        <w:jc w:val="both"/>
        <w:rPr>
          <w:sz w:val="20"/>
        </w:rPr>
      </w:pPr>
    </w:p>
    <w:p w14:paraId="56E87823" w14:textId="389B0EFC" w:rsidR="00F63CD6" w:rsidRDefault="00F63CD6" w:rsidP="006816B0">
      <w:pPr>
        <w:pStyle w:val="ListParagraph"/>
        <w:numPr>
          <w:ilvl w:val="0"/>
          <w:numId w:val="2"/>
        </w:numPr>
        <w:tabs>
          <w:tab w:val="left" w:pos="284"/>
        </w:tabs>
        <w:spacing w:before="81" w:after="160"/>
        <w:ind w:left="709" w:right="634" w:hanging="567"/>
        <w:rPr>
          <w:sz w:val="20"/>
        </w:rPr>
      </w:pPr>
      <w:r>
        <w:rPr>
          <w:color w:val="4471C4"/>
          <w:sz w:val="20"/>
        </w:rPr>
        <w:t>You have a right to meet with your Union Representative after you receive</w:t>
      </w:r>
      <w:r>
        <w:rPr>
          <w:color w:val="4471C4"/>
          <w:spacing w:val="-33"/>
          <w:sz w:val="20"/>
        </w:rPr>
        <w:t xml:space="preserve"> </w:t>
      </w:r>
      <w:r>
        <w:rPr>
          <w:color w:val="4471C4"/>
          <w:sz w:val="20"/>
        </w:rPr>
        <w:t>your notice. This will be done by email</w:t>
      </w:r>
      <w:r w:rsidR="006F591A">
        <w:rPr>
          <w:color w:val="4471C4"/>
          <w:sz w:val="20"/>
        </w:rPr>
        <w:t xml:space="preserve">, </w:t>
      </w:r>
      <w:r>
        <w:rPr>
          <w:color w:val="4471C4"/>
          <w:sz w:val="20"/>
        </w:rPr>
        <w:t>phone</w:t>
      </w:r>
      <w:r w:rsidR="006F591A">
        <w:rPr>
          <w:color w:val="4471C4"/>
          <w:sz w:val="20"/>
        </w:rPr>
        <w:t xml:space="preserve"> or videoconference</w:t>
      </w:r>
      <w:r>
        <w:rPr>
          <w:color w:val="4471C4"/>
          <w:sz w:val="20"/>
        </w:rPr>
        <w:t xml:space="preserve"> during the COVID crisis.</w:t>
      </w:r>
    </w:p>
    <w:p w14:paraId="2F55BC52" w14:textId="77777777" w:rsidR="00F63CD6" w:rsidRDefault="00F63CD6" w:rsidP="006816B0">
      <w:pPr>
        <w:pStyle w:val="ListParagraph"/>
        <w:numPr>
          <w:ilvl w:val="0"/>
          <w:numId w:val="2"/>
        </w:numPr>
        <w:tabs>
          <w:tab w:val="left" w:pos="284"/>
        </w:tabs>
        <w:spacing w:before="120" w:after="160"/>
        <w:ind w:left="709" w:right="550" w:hanging="567"/>
        <w:rPr>
          <w:sz w:val="20"/>
        </w:rPr>
      </w:pPr>
      <w:r>
        <w:rPr>
          <w:color w:val="4471C4"/>
          <w:sz w:val="20"/>
        </w:rPr>
        <w:t>You have a right to accurate information regarding the general nature of and reasons for the temporary layoff.</w:t>
      </w:r>
    </w:p>
    <w:p w14:paraId="072654F5" w14:textId="77777777" w:rsidR="00F63CD6" w:rsidRPr="00E341AF" w:rsidRDefault="00F63CD6" w:rsidP="006816B0">
      <w:pPr>
        <w:pStyle w:val="ListParagraph"/>
        <w:numPr>
          <w:ilvl w:val="0"/>
          <w:numId w:val="2"/>
        </w:numPr>
        <w:tabs>
          <w:tab w:val="left" w:pos="284"/>
        </w:tabs>
        <w:spacing w:before="120" w:after="160"/>
        <w:ind w:left="709" w:right="591" w:hanging="567"/>
        <w:rPr>
          <w:sz w:val="20"/>
        </w:rPr>
      </w:pPr>
      <w:r>
        <w:rPr>
          <w:color w:val="4471C4"/>
          <w:sz w:val="20"/>
        </w:rPr>
        <w:t xml:space="preserve">Upon request, you have the right to a letter of employment from HR within 2 weeks of </w:t>
      </w:r>
      <w:proofErr w:type="gramStart"/>
      <w:r>
        <w:rPr>
          <w:color w:val="4471C4"/>
          <w:sz w:val="20"/>
        </w:rPr>
        <w:t>receiving</w:t>
      </w:r>
      <w:r>
        <w:rPr>
          <w:color w:val="4471C4"/>
          <w:spacing w:val="-40"/>
          <w:sz w:val="20"/>
        </w:rPr>
        <w:t xml:space="preserve">  </w:t>
      </w:r>
      <w:r>
        <w:rPr>
          <w:color w:val="4471C4"/>
          <w:sz w:val="20"/>
        </w:rPr>
        <w:t>your</w:t>
      </w:r>
      <w:proofErr w:type="gramEnd"/>
      <w:r>
        <w:rPr>
          <w:color w:val="4471C4"/>
          <w:sz w:val="20"/>
        </w:rPr>
        <w:t xml:space="preserve"> notice of</w:t>
      </w:r>
      <w:r>
        <w:rPr>
          <w:color w:val="4471C4"/>
          <w:spacing w:val="-3"/>
          <w:sz w:val="20"/>
        </w:rPr>
        <w:t xml:space="preserve"> </w:t>
      </w:r>
      <w:r>
        <w:rPr>
          <w:color w:val="4471C4"/>
          <w:sz w:val="20"/>
        </w:rPr>
        <w:t>layoff.</w:t>
      </w:r>
    </w:p>
    <w:p w14:paraId="6495F333" w14:textId="78D1C5D4" w:rsidR="00F63CD6" w:rsidRPr="0010305B" w:rsidRDefault="00F63CD6" w:rsidP="006816B0">
      <w:pPr>
        <w:pStyle w:val="ListParagraph"/>
        <w:numPr>
          <w:ilvl w:val="0"/>
          <w:numId w:val="2"/>
        </w:numPr>
        <w:tabs>
          <w:tab w:val="left" w:pos="284"/>
        </w:tabs>
        <w:spacing w:before="120" w:after="160"/>
        <w:ind w:left="709" w:right="591" w:hanging="567"/>
        <w:rPr>
          <w:sz w:val="20"/>
          <w:szCs w:val="20"/>
        </w:rPr>
      </w:pPr>
      <w:r>
        <w:rPr>
          <w:color w:val="4471C4"/>
          <w:sz w:val="20"/>
        </w:rPr>
        <w:t xml:space="preserve">The University must issue your Record of Employment (ROE) either five days after the end of the pay period when your earnings are interrupted, or up to 15 days after the first day of the interruption </w:t>
      </w:r>
      <w:r w:rsidRPr="0010305B">
        <w:rPr>
          <w:color w:val="4471C4"/>
          <w:sz w:val="20"/>
          <w:szCs w:val="20"/>
        </w:rPr>
        <w:t xml:space="preserve">of earnings – whichever is earlier. ROEs are submitted electronically, directly to Service Canada where it is used to process EI claims. To obtain a copy of your ROE, visit the My Service Canada Account page online at </w:t>
      </w:r>
      <w:hyperlink r:id="rId11" w:history="1">
        <w:r w:rsidR="007D3193" w:rsidRPr="009A2E8E">
          <w:rPr>
            <w:rStyle w:val="Hyperlink"/>
            <w:sz w:val="20"/>
            <w:szCs w:val="20"/>
          </w:rPr>
          <w:t>http://www.servicecanada.gc.ca/eng/online/mysca.shtml</w:t>
        </w:r>
      </w:hyperlink>
      <w:r w:rsidRPr="0010305B">
        <w:rPr>
          <w:sz w:val="20"/>
          <w:szCs w:val="20"/>
        </w:rPr>
        <w:t xml:space="preserve"> </w:t>
      </w:r>
    </w:p>
    <w:p w14:paraId="679FCE35" w14:textId="38CDEA72" w:rsidR="00F63CD6" w:rsidRPr="0010305B" w:rsidRDefault="007D3193" w:rsidP="006816B0">
      <w:pPr>
        <w:tabs>
          <w:tab w:val="left" w:pos="709"/>
        </w:tabs>
        <w:spacing w:before="120" w:after="160"/>
        <w:ind w:left="709" w:right="591" w:hanging="567"/>
        <w:rPr>
          <w:sz w:val="20"/>
          <w:szCs w:val="20"/>
        </w:rPr>
      </w:pPr>
      <w:r>
        <w:rPr>
          <w:color w:val="4471C4"/>
          <w:sz w:val="20"/>
          <w:szCs w:val="20"/>
        </w:rPr>
        <w:tab/>
      </w:r>
      <w:r w:rsidR="00F63CD6" w:rsidRPr="0010305B">
        <w:rPr>
          <w:color w:val="4471C4"/>
          <w:sz w:val="20"/>
          <w:szCs w:val="20"/>
        </w:rPr>
        <w:t xml:space="preserve">More information on how the University issues ROEs can be found at </w:t>
      </w:r>
      <w:hyperlink r:id="rId12" w:history="1">
        <w:r w:rsidR="00F63CD6" w:rsidRPr="0010305B">
          <w:rPr>
            <w:rStyle w:val="Hyperlink"/>
            <w:sz w:val="20"/>
            <w:szCs w:val="20"/>
          </w:rPr>
          <w:t>http://pay.hrandequity.utoronto.ca/roe/</w:t>
        </w:r>
      </w:hyperlink>
      <w:r w:rsidR="00F63CD6" w:rsidRPr="0010305B">
        <w:rPr>
          <w:color w:val="4471C4"/>
          <w:sz w:val="20"/>
          <w:szCs w:val="20"/>
        </w:rPr>
        <w:t xml:space="preserve">    </w:t>
      </w:r>
    </w:p>
    <w:p w14:paraId="78B6A98F" w14:textId="2F9A99C3" w:rsidR="00F63CD6" w:rsidRPr="00E341AF" w:rsidRDefault="00F63CD6" w:rsidP="006816B0">
      <w:pPr>
        <w:pStyle w:val="ListParagraph"/>
        <w:numPr>
          <w:ilvl w:val="0"/>
          <w:numId w:val="2"/>
        </w:numPr>
        <w:tabs>
          <w:tab w:val="left" w:pos="284"/>
        </w:tabs>
        <w:spacing w:before="120" w:after="160"/>
        <w:ind w:left="709" w:right="591" w:hanging="567"/>
        <w:rPr>
          <w:sz w:val="20"/>
        </w:rPr>
      </w:pPr>
      <w:r>
        <w:rPr>
          <w:color w:val="4471C4"/>
          <w:sz w:val="20"/>
        </w:rPr>
        <w:t xml:space="preserve">You will be eligible to apply to EI/CERB. </w:t>
      </w:r>
    </w:p>
    <w:p w14:paraId="1293B8C8" w14:textId="77777777" w:rsidR="00F63CD6" w:rsidRPr="009B4F03" w:rsidRDefault="00F63CD6" w:rsidP="006816B0">
      <w:pPr>
        <w:pStyle w:val="ListParagraph"/>
        <w:numPr>
          <w:ilvl w:val="0"/>
          <w:numId w:val="2"/>
        </w:numPr>
        <w:tabs>
          <w:tab w:val="left" w:pos="284"/>
        </w:tabs>
        <w:spacing w:before="120" w:after="160"/>
        <w:ind w:left="709" w:right="591" w:hanging="567"/>
        <w:rPr>
          <w:sz w:val="20"/>
        </w:rPr>
      </w:pPr>
      <w:r>
        <w:rPr>
          <w:color w:val="4471C4"/>
          <w:sz w:val="20"/>
        </w:rPr>
        <w:t xml:space="preserve">You have the option of registering with UTEMP to work casual jobs for the University during your temporary layoff. You can also obtain employment outside the University without forfeiting your right to return to your job when the temporary layoff ends. </w:t>
      </w:r>
    </w:p>
    <w:p w14:paraId="48247E70" w14:textId="77777777" w:rsidR="00F63CD6" w:rsidRDefault="00F63CD6" w:rsidP="006816B0">
      <w:pPr>
        <w:pStyle w:val="ListParagraph"/>
        <w:numPr>
          <w:ilvl w:val="0"/>
          <w:numId w:val="2"/>
        </w:numPr>
        <w:tabs>
          <w:tab w:val="left" w:pos="284"/>
        </w:tabs>
        <w:spacing w:before="120" w:after="160"/>
        <w:ind w:left="709" w:right="591" w:hanging="567"/>
        <w:rPr>
          <w:sz w:val="20"/>
        </w:rPr>
      </w:pPr>
      <w:r>
        <w:rPr>
          <w:color w:val="4471C4"/>
          <w:sz w:val="20"/>
        </w:rPr>
        <w:t xml:space="preserve">There is no need for you to reapply to your position in order to return to it. You automatically return to your position at the end of the layoff. </w:t>
      </w:r>
    </w:p>
    <w:p w14:paraId="5F8951A6" w14:textId="77777777" w:rsidR="00F86792" w:rsidRDefault="00F86792" w:rsidP="00100F19">
      <w:pPr>
        <w:pStyle w:val="BodyText"/>
        <w:jc w:val="both"/>
        <w:rPr>
          <w:sz w:val="24"/>
        </w:rPr>
      </w:pPr>
    </w:p>
    <w:p w14:paraId="320E4724" w14:textId="77777777" w:rsidR="00F86792" w:rsidRDefault="00F86792" w:rsidP="00100F19">
      <w:pPr>
        <w:pStyle w:val="BodyText"/>
        <w:spacing w:before="5"/>
        <w:jc w:val="both"/>
        <w:rPr>
          <w:sz w:val="21"/>
        </w:rPr>
      </w:pPr>
    </w:p>
    <w:p w14:paraId="68CBF0E4" w14:textId="77777777" w:rsidR="00F86792" w:rsidRDefault="00EB062E" w:rsidP="00100F19">
      <w:pPr>
        <w:pStyle w:val="Heading1"/>
        <w:jc w:val="both"/>
      </w:pPr>
      <w:r>
        <w:rPr>
          <w:color w:val="6FAC46"/>
        </w:rPr>
        <w:t>ADDITIONAL SUPPORTS AND RESOURCES</w:t>
      </w:r>
    </w:p>
    <w:p w14:paraId="091F8CD0" w14:textId="77777777" w:rsidR="00F86792" w:rsidRDefault="00F86792" w:rsidP="00100F19">
      <w:pPr>
        <w:pStyle w:val="BodyText"/>
        <w:spacing w:before="9"/>
        <w:jc w:val="both"/>
        <w:rPr>
          <w:b/>
          <w:sz w:val="34"/>
        </w:rPr>
      </w:pPr>
    </w:p>
    <w:p w14:paraId="1A69BDBD" w14:textId="77777777" w:rsidR="00F86792" w:rsidRDefault="00EB062E" w:rsidP="00100F19">
      <w:pPr>
        <w:spacing w:line="256" w:lineRule="auto"/>
        <w:ind w:left="119" w:right="243"/>
        <w:jc w:val="both"/>
        <w:rPr>
          <w:b/>
          <w:sz w:val="20"/>
        </w:rPr>
      </w:pPr>
      <w:r>
        <w:rPr>
          <w:b/>
          <w:color w:val="4471C4"/>
          <w:sz w:val="20"/>
        </w:rPr>
        <w:t>If you at any time you feel overwhelmed, anxious, depressed, sad, frustrated, or alone, please talk to an Employee Assistance Program (EAP) Counselor:</w:t>
      </w:r>
    </w:p>
    <w:p w14:paraId="65A0BBA6" w14:textId="77777777" w:rsidR="00F86792" w:rsidRDefault="00EB062E" w:rsidP="00100F19">
      <w:pPr>
        <w:tabs>
          <w:tab w:val="left" w:pos="2942"/>
        </w:tabs>
        <w:spacing w:before="165"/>
        <w:ind w:left="119" w:right="4195"/>
        <w:jc w:val="both"/>
        <w:rPr>
          <w:sz w:val="20"/>
        </w:rPr>
      </w:pPr>
      <w:r>
        <w:rPr>
          <w:b/>
          <w:color w:val="44536A"/>
          <w:sz w:val="20"/>
        </w:rPr>
        <w:t xml:space="preserve">Steelworkers EAP Program, </w:t>
      </w:r>
      <w:r>
        <w:rPr>
          <w:b/>
          <w:color w:val="4471C4"/>
          <w:sz w:val="20"/>
        </w:rPr>
        <w:t xml:space="preserve">Lifeline Foundation Telephone  </w:t>
      </w:r>
      <w:r>
        <w:rPr>
          <w:color w:val="4471C4"/>
          <w:sz w:val="20"/>
        </w:rPr>
        <w:t>416</w:t>
      </w:r>
      <w:r>
        <w:rPr>
          <w:color w:val="4471C4"/>
          <w:spacing w:val="1"/>
          <w:sz w:val="20"/>
        </w:rPr>
        <w:t xml:space="preserve"> </w:t>
      </w:r>
      <w:r>
        <w:rPr>
          <w:color w:val="4471C4"/>
          <w:sz w:val="20"/>
        </w:rPr>
        <w:t>977</w:t>
      </w:r>
      <w:r>
        <w:rPr>
          <w:color w:val="4471C4"/>
          <w:spacing w:val="-1"/>
          <w:sz w:val="20"/>
        </w:rPr>
        <w:t xml:space="preserve"> </w:t>
      </w:r>
      <w:r>
        <w:rPr>
          <w:color w:val="4471C4"/>
          <w:sz w:val="20"/>
        </w:rPr>
        <w:t>6888</w:t>
      </w:r>
      <w:r>
        <w:rPr>
          <w:color w:val="4471C4"/>
          <w:sz w:val="20"/>
        </w:rPr>
        <w:tab/>
      </w:r>
      <w:r>
        <w:rPr>
          <w:b/>
          <w:color w:val="4471C4"/>
          <w:sz w:val="20"/>
        </w:rPr>
        <w:t>Email</w:t>
      </w:r>
      <w:r>
        <w:rPr>
          <w:b/>
          <w:color w:val="4471C4"/>
          <w:spacing w:val="57"/>
          <w:sz w:val="20"/>
        </w:rPr>
        <w:t xml:space="preserve"> </w:t>
      </w:r>
      <w:hyperlink r:id="rId13">
        <w:r>
          <w:rPr>
            <w:color w:val="4471C4"/>
            <w:sz w:val="20"/>
          </w:rPr>
          <w:t>Life_line@bellnet.ca</w:t>
        </w:r>
      </w:hyperlink>
    </w:p>
    <w:p w14:paraId="624BADCA" w14:textId="77777777" w:rsidR="00F86792" w:rsidRDefault="00F86792" w:rsidP="00100F19">
      <w:pPr>
        <w:pStyle w:val="BodyText"/>
        <w:jc w:val="both"/>
      </w:pPr>
    </w:p>
    <w:p w14:paraId="0C56FA19" w14:textId="77777777" w:rsidR="00F86792" w:rsidRDefault="00EB062E" w:rsidP="00100F19">
      <w:pPr>
        <w:pStyle w:val="Heading3"/>
        <w:spacing w:before="1" w:line="241" w:lineRule="exact"/>
        <w:jc w:val="both"/>
      </w:pPr>
      <w:proofErr w:type="spellStart"/>
      <w:r>
        <w:rPr>
          <w:color w:val="44536A"/>
        </w:rPr>
        <w:t>UofT’s</w:t>
      </w:r>
      <w:proofErr w:type="spellEnd"/>
      <w:r>
        <w:rPr>
          <w:color w:val="44536A"/>
        </w:rPr>
        <w:t xml:space="preserve"> EAP Program, Homewood Health</w:t>
      </w:r>
    </w:p>
    <w:p w14:paraId="7FC55124" w14:textId="77777777" w:rsidR="00F86792" w:rsidRDefault="00EB062E" w:rsidP="00100F19">
      <w:pPr>
        <w:pStyle w:val="BodyText"/>
        <w:spacing w:line="241" w:lineRule="exact"/>
        <w:ind w:left="119"/>
        <w:jc w:val="both"/>
      </w:pPr>
      <w:r>
        <w:rPr>
          <w:b/>
          <w:color w:val="4471C4"/>
        </w:rPr>
        <w:t xml:space="preserve">Telephone </w:t>
      </w:r>
      <w:r>
        <w:rPr>
          <w:color w:val="4471C4"/>
        </w:rPr>
        <w:t xml:space="preserve">1 800 663 1142 TTY 1 888 384 1152 </w:t>
      </w:r>
      <w:hyperlink r:id="rId14">
        <w:r>
          <w:rPr>
            <w:color w:val="4471C4"/>
          </w:rPr>
          <w:t>http://benefits.hrandequity.utoronto.ca/efap/</w:t>
        </w:r>
      </w:hyperlink>
    </w:p>
    <w:p w14:paraId="4FC6DDE5" w14:textId="77777777" w:rsidR="00F86792" w:rsidRDefault="00F86792" w:rsidP="00100F19">
      <w:pPr>
        <w:pStyle w:val="BodyText"/>
        <w:spacing w:before="11"/>
        <w:jc w:val="both"/>
        <w:rPr>
          <w:sz w:val="19"/>
        </w:rPr>
      </w:pPr>
    </w:p>
    <w:p w14:paraId="1B3B71EF" w14:textId="77777777" w:rsidR="00F86792" w:rsidRDefault="00EB062E" w:rsidP="00100F19">
      <w:pPr>
        <w:pStyle w:val="Heading3"/>
        <w:ind w:right="6185"/>
        <w:jc w:val="both"/>
      </w:pPr>
      <w:r>
        <w:rPr>
          <w:color w:val="44536A"/>
        </w:rPr>
        <w:t>24-hr Crisis &amp; Distress Line</w:t>
      </w:r>
      <w:r>
        <w:rPr>
          <w:color w:val="4471C4"/>
        </w:rPr>
        <w:t xml:space="preserve"> Telephone </w:t>
      </w:r>
      <w:r w:rsidRPr="009120AD">
        <w:rPr>
          <w:b w:val="0"/>
          <w:bCs w:val="0"/>
          <w:color w:val="4471C4"/>
        </w:rPr>
        <w:t>416 408 HELP (4357)</w:t>
      </w:r>
    </w:p>
    <w:p w14:paraId="528EAC33" w14:textId="77777777" w:rsidR="00F86792" w:rsidRDefault="00F86792" w:rsidP="00100F19">
      <w:pPr>
        <w:pStyle w:val="BodyText"/>
        <w:jc w:val="both"/>
        <w:rPr>
          <w:b/>
          <w:sz w:val="35"/>
        </w:rPr>
      </w:pPr>
    </w:p>
    <w:p w14:paraId="4670FA37" w14:textId="77777777" w:rsidR="00F86792" w:rsidRDefault="00EB062E" w:rsidP="00100F19">
      <w:pPr>
        <w:ind w:left="119"/>
        <w:jc w:val="both"/>
        <w:rPr>
          <w:b/>
          <w:sz w:val="20"/>
        </w:rPr>
      </w:pPr>
      <w:r>
        <w:rPr>
          <w:b/>
          <w:color w:val="6FAC46"/>
          <w:sz w:val="20"/>
        </w:rPr>
        <w:t>STILL HAVE QUESTIONS?</w:t>
      </w:r>
    </w:p>
    <w:p w14:paraId="70FBAE4F" w14:textId="74BED1F4" w:rsidR="002C5B46" w:rsidRDefault="00EB062E" w:rsidP="00100F19">
      <w:pPr>
        <w:spacing w:before="121"/>
        <w:ind w:left="119"/>
        <w:jc w:val="both"/>
      </w:pPr>
      <w:r w:rsidRPr="009120AD">
        <w:rPr>
          <w:b/>
          <w:color w:val="4471C6"/>
          <w:sz w:val="20"/>
        </w:rPr>
        <w:t xml:space="preserve">Contact us: </w:t>
      </w:r>
      <w:r w:rsidRPr="009120AD">
        <w:rPr>
          <w:bCs/>
          <w:color w:val="4471C6"/>
          <w:sz w:val="20"/>
        </w:rPr>
        <w:t xml:space="preserve">416-506-9090 </w:t>
      </w:r>
      <w:r w:rsidRPr="009120AD">
        <w:rPr>
          <w:b/>
          <w:color w:val="4471C6"/>
          <w:sz w:val="20"/>
        </w:rPr>
        <w:t>Email</w:t>
      </w:r>
      <w:r w:rsidRPr="009120AD">
        <w:rPr>
          <w:bCs/>
          <w:color w:val="4471C6"/>
          <w:sz w:val="20"/>
        </w:rPr>
        <w:t xml:space="preserve"> </w:t>
      </w:r>
      <w:hyperlink r:id="rId15">
        <w:r w:rsidRPr="009120AD">
          <w:rPr>
            <w:bCs/>
            <w:color w:val="4471C6"/>
            <w:sz w:val="20"/>
          </w:rPr>
          <w:t>info@usw1998.ca</w:t>
        </w:r>
      </w:hyperlink>
      <w:r w:rsidRPr="009120AD">
        <w:rPr>
          <w:bCs/>
          <w:color w:val="4471C6"/>
          <w:sz w:val="20"/>
        </w:rPr>
        <w:t xml:space="preserve"> </w:t>
      </w:r>
      <w:r w:rsidRPr="009120AD">
        <w:rPr>
          <w:b/>
          <w:color w:val="4471C6"/>
          <w:sz w:val="20"/>
        </w:rPr>
        <w:t>Website</w:t>
      </w:r>
      <w:r w:rsidRPr="009120AD">
        <w:rPr>
          <w:bCs/>
          <w:color w:val="4471C6"/>
          <w:sz w:val="20"/>
        </w:rPr>
        <w:t xml:space="preserve"> usw1998.</w:t>
      </w:r>
      <w:r w:rsidR="000F7DE5">
        <w:rPr>
          <w:bCs/>
          <w:color w:val="4471C6"/>
          <w:sz w:val="20"/>
        </w:rPr>
        <w:t>ca</w:t>
      </w:r>
      <w:bookmarkStart w:id="2" w:name="Severance"/>
      <w:bookmarkEnd w:id="2"/>
    </w:p>
    <w:sectPr w:rsidR="002C5B46" w:rsidSect="00416F18">
      <w:footerReference w:type="default" r:id="rId16"/>
      <w:pgSz w:w="12240" w:h="15840"/>
      <w:pgMar w:top="1134" w:right="1338" w:bottom="737" w:left="1321" w:header="340" w:footer="8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1309E" w14:textId="77777777" w:rsidR="007D1EDB" w:rsidRDefault="007D1EDB">
      <w:r>
        <w:separator/>
      </w:r>
    </w:p>
  </w:endnote>
  <w:endnote w:type="continuationSeparator" w:id="0">
    <w:p w14:paraId="799624E0" w14:textId="77777777" w:rsidR="007D1EDB" w:rsidRDefault="007D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292229"/>
      <w:docPartObj>
        <w:docPartGallery w:val="Page Numbers (Bottom of Page)"/>
        <w:docPartUnique/>
      </w:docPartObj>
    </w:sdtPr>
    <w:sdtEndPr/>
    <w:sdtContent>
      <w:p w14:paraId="62925C8C" w14:textId="56361CD2" w:rsidR="007D3193" w:rsidRPr="007D3193" w:rsidRDefault="007D3193" w:rsidP="007D3193">
        <w:pPr>
          <w:pStyle w:val="Footer"/>
          <w:rPr>
            <w:rFonts w:ascii="DengXian" w:eastAsia="DengXian" w:hAnsi="DengXian"/>
          </w:rPr>
        </w:pPr>
        <w:r>
          <w:t xml:space="preserve"> </w:t>
        </w:r>
        <w:r w:rsidRPr="00416F18">
          <w:rPr>
            <w:rFonts w:ascii="DengXian" w:eastAsia="DengXian" w:hAnsi="DengXian"/>
          </w:rPr>
          <w:t>This information is for USW Local 1998 University of Toronto Staff-Appointed Unit only</w:t>
        </w:r>
        <w:r>
          <w:rPr>
            <w:rFonts w:ascii="DengXian" w:eastAsia="DengXian" w:hAnsi="DengXian"/>
          </w:rPr>
          <w:t xml:space="preserve">        </w:t>
        </w: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60ADFA5" w14:textId="5EF0498E" w:rsidR="00F86792" w:rsidRDefault="00F8679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2CABC" w14:textId="77777777" w:rsidR="007D1EDB" w:rsidRDefault="007D1EDB">
      <w:r>
        <w:separator/>
      </w:r>
    </w:p>
  </w:footnote>
  <w:footnote w:type="continuationSeparator" w:id="0">
    <w:p w14:paraId="1AE88CCE" w14:textId="77777777" w:rsidR="007D1EDB" w:rsidRDefault="007D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6320"/>
    <w:multiLevelType w:val="hybridMultilevel"/>
    <w:tmpl w:val="011E2428"/>
    <w:lvl w:ilvl="0" w:tplc="574C99F4">
      <w:start w:val="1"/>
      <w:numFmt w:val="decimal"/>
      <w:lvlText w:val="%1."/>
      <w:lvlJc w:val="left"/>
      <w:pPr>
        <w:ind w:left="832" w:hanging="356"/>
      </w:pPr>
      <w:rPr>
        <w:rFonts w:ascii="Tahoma" w:eastAsia="Tahoma" w:hAnsi="Tahoma" w:cs="Tahoma" w:hint="default"/>
        <w:color w:val="4471C4"/>
        <w:spacing w:val="-1"/>
        <w:w w:val="99"/>
        <w:sz w:val="20"/>
        <w:szCs w:val="20"/>
      </w:rPr>
    </w:lvl>
    <w:lvl w:ilvl="1" w:tplc="D3920F30">
      <w:numFmt w:val="bullet"/>
      <w:lvlText w:val="•"/>
      <w:lvlJc w:val="left"/>
      <w:pPr>
        <w:ind w:left="1714" w:hanging="356"/>
      </w:pPr>
      <w:rPr>
        <w:rFonts w:hint="default"/>
      </w:rPr>
    </w:lvl>
    <w:lvl w:ilvl="2" w:tplc="E6E0A108">
      <w:numFmt w:val="bullet"/>
      <w:lvlText w:val="•"/>
      <w:lvlJc w:val="left"/>
      <w:pPr>
        <w:ind w:left="2588" w:hanging="356"/>
      </w:pPr>
      <w:rPr>
        <w:rFonts w:hint="default"/>
      </w:rPr>
    </w:lvl>
    <w:lvl w:ilvl="3" w:tplc="24A6756E">
      <w:numFmt w:val="bullet"/>
      <w:lvlText w:val="•"/>
      <w:lvlJc w:val="left"/>
      <w:pPr>
        <w:ind w:left="3462" w:hanging="356"/>
      </w:pPr>
      <w:rPr>
        <w:rFonts w:hint="default"/>
      </w:rPr>
    </w:lvl>
    <w:lvl w:ilvl="4" w:tplc="77B2677A">
      <w:numFmt w:val="bullet"/>
      <w:lvlText w:val="•"/>
      <w:lvlJc w:val="left"/>
      <w:pPr>
        <w:ind w:left="4336" w:hanging="356"/>
      </w:pPr>
      <w:rPr>
        <w:rFonts w:hint="default"/>
      </w:rPr>
    </w:lvl>
    <w:lvl w:ilvl="5" w:tplc="298A050C">
      <w:numFmt w:val="bullet"/>
      <w:lvlText w:val="•"/>
      <w:lvlJc w:val="left"/>
      <w:pPr>
        <w:ind w:left="5210" w:hanging="356"/>
      </w:pPr>
      <w:rPr>
        <w:rFonts w:hint="default"/>
      </w:rPr>
    </w:lvl>
    <w:lvl w:ilvl="6" w:tplc="FBA227C4">
      <w:numFmt w:val="bullet"/>
      <w:lvlText w:val="•"/>
      <w:lvlJc w:val="left"/>
      <w:pPr>
        <w:ind w:left="6084" w:hanging="356"/>
      </w:pPr>
      <w:rPr>
        <w:rFonts w:hint="default"/>
      </w:rPr>
    </w:lvl>
    <w:lvl w:ilvl="7" w:tplc="0DC46262">
      <w:numFmt w:val="bullet"/>
      <w:lvlText w:val="•"/>
      <w:lvlJc w:val="left"/>
      <w:pPr>
        <w:ind w:left="6958" w:hanging="356"/>
      </w:pPr>
      <w:rPr>
        <w:rFonts w:hint="default"/>
      </w:rPr>
    </w:lvl>
    <w:lvl w:ilvl="8" w:tplc="9FBC822A">
      <w:numFmt w:val="bullet"/>
      <w:lvlText w:val="•"/>
      <w:lvlJc w:val="left"/>
      <w:pPr>
        <w:ind w:left="7832" w:hanging="356"/>
      </w:pPr>
      <w:rPr>
        <w:rFonts w:hint="default"/>
      </w:rPr>
    </w:lvl>
  </w:abstractNum>
  <w:abstractNum w:abstractNumId="1" w15:restartNumberingAfterBreak="0">
    <w:nsid w:val="0B86536F"/>
    <w:multiLevelType w:val="hybridMultilevel"/>
    <w:tmpl w:val="FCF281A6"/>
    <w:lvl w:ilvl="0" w:tplc="4FFE4854">
      <w:start w:val="1"/>
      <w:numFmt w:val="decimal"/>
      <w:lvlText w:val="%1."/>
      <w:lvlJc w:val="left"/>
      <w:pPr>
        <w:ind w:left="832" w:hanging="356"/>
      </w:pPr>
      <w:rPr>
        <w:rFonts w:ascii="Tahoma" w:eastAsia="Tahoma" w:hAnsi="Tahoma" w:cs="Tahoma" w:hint="default"/>
        <w:color w:val="4471C4"/>
        <w:spacing w:val="-1"/>
        <w:w w:val="99"/>
        <w:sz w:val="20"/>
        <w:szCs w:val="20"/>
      </w:rPr>
    </w:lvl>
    <w:lvl w:ilvl="1" w:tplc="200E308C">
      <w:numFmt w:val="bullet"/>
      <w:lvlText w:val="•"/>
      <w:lvlJc w:val="left"/>
      <w:pPr>
        <w:ind w:left="1714" w:hanging="356"/>
      </w:pPr>
      <w:rPr>
        <w:rFonts w:hint="default"/>
      </w:rPr>
    </w:lvl>
    <w:lvl w:ilvl="2" w:tplc="E2D22E60">
      <w:numFmt w:val="bullet"/>
      <w:lvlText w:val="•"/>
      <w:lvlJc w:val="left"/>
      <w:pPr>
        <w:ind w:left="2588" w:hanging="356"/>
      </w:pPr>
      <w:rPr>
        <w:rFonts w:hint="default"/>
      </w:rPr>
    </w:lvl>
    <w:lvl w:ilvl="3" w:tplc="A95A694E">
      <w:numFmt w:val="bullet"/>
      <w:lvlText w:val="•"/>
      <w:lvlJc w:val="left"/>
      <w:pPr>
        <w:ind w:left="3462" w:hanging="356"/>
      </w:pPr>
      <w:rPr>
        <w:rFonts w:hint="default"/>
      </w:rPr>
    </w:lvl>
    <w:lvl w:ilvl="4" w:tplc="5580801A">
      <w:numFmt w:val="bullet"/>
      <w:lvlText w:val="•"/>
      <w:lvlJc w:val="left"/>
      <w:pPr>
        <w:ind w:left="4336" w:hanging="356"/>
      </w:pPr>
      <w:rPr>
        <w:rFonts w:hint="default"/>
      </w:rPr>
    </w:lvl>
    <w:lvl w:ilvl="5" w:tplc="F0CA108A">
      <w:numFmt w:val="bullet"/>
      <w:lvlText w:val="•"/>
      <w:lvlJc w:val="left"/>
      <w:pPr>
        <w:ind w:left="5210" w:hanging="356"/>
      </w:pPr>
      <w:rPr>
        <w:rFonts w:hint="default"/>
      </w:rPr>
    </w:lvl>
    <w:lvl w:ilvl="6" w:tplc="014E7D60">
      <w:numFmt w:val="bullet"/>
      <w:lvlText w:val="•"/>
      <w:lvlJc w:val="left"/>
      <w:pPr>
        <w:ind w:left="6084" w:hanging="356"/>
      </w:pPr>
      <w:rPr>
        <w:rFonts w:hint="default"/>
      </w:rPr>
    </w:lvl>
    <w:lvl w:ilvl="7" w:tplc="4462FA90">
      <w:numFmt w:val="bullet"/>
      <w:lvlText w:val="•"/>
      <w:lvlJc w:val="left"/>
      <w:pPr>
        <w:ind w:left="6958" w:hanging="356"/>
      </w:pPr>
      <w:rPr>
        <w:rFonts w:hint="default"/>
      </w:rPr>
    </w:lvl>
    <w:lvl w:ilvl="8" w:tplc="2416B660">
      <w:numFmt w:val="bullet"/>
      <w:lvlText w:val="•"/>
      <w:lvlJc w:val="left"/>
      <w:pPr>
        <w:ind w:left="7832" w:hanging="356"/>
      </w:pPr>
      <w:rPr>
        <w:rFonts w:hint="default"/>
      </w:rPr>
    </w:lvl>
  </w:abstractNum>
  <w:abstractNum w:abstractNumId="2" w15:restartNumberingAfterBreak="0">
    <w:nsid w:val="0E43568D"/>
    <w:multiLevelType w:val="hybridMultilevel"/>
    <w:tmpl w:val="28B88814"/>
    <w:lvl w:ilvl="0" w:tplc="0AC0D1E0">
      <w:start w:val="1"/>
      <w:numFmt w:val="decimal"/>
      <w:lvlText w:val="%1."/>
      <w:lvlJc w:val="left"/>
      <w:pPr>
        <w:ind w:left="832" w:hanging="356"/>
      </w:pPr>
      <w:rPr>
        <w:rFonts w:ascii="Tahoma" w:eastAsia="Tahoma" w:hAnsi="Tahoma" w:cs="Tahoma" w:hint="default"/>
        <w:color w:val="4471C4"/>
        <w:spacing w:val="-1"/>
        <w:w w:val="99"/>
        <w:sz w:val="20"/>
        <w:szCs w:val="20"/>
      </w:rPr>
    </w:lvl>
    <w:lvl w:ilvl="1" w:tplc="3D30CAD0">
      <w:numFmt w:val="bullet"/>
      <w:lvlText w:val="•"/>
      <w:lvlJc w:val="left"/>
      <w:pPr>
        <w:ind w:left="1714" w:hanging="356"/>
      </w:pPr>
      <w:rPr>
        <w:rFonts w:hint="default"/>
      </w:rPr>
    </w:lvl>
    <w:lvl w:ilvl="2" w:tplc="05A26554">
      <w:numFmt w:val="bullet"/>
      <w:lvlText w:val="•"/>
      <w:lvlJc w:val="left"/>
      <w:pPr>
        <w:ind w:left="2588" w:hanging="356"/>
      </w:pPr>
      <w:rPr>
        <w:rFonts w:hint="default"/>
      </w:rPr>
    </w:lvl>
    <w:lvl w:ilvl="3" w:tplc="E000FD68">
      <w:numFmt w:val="bullet"/>
      <w:lvlText w:val="•"/>
      <w:lvlJc w:val="left"/>
      <w:pPr>
        <w:ind w:left="3462" w:hanging="356"/>
      </w:pPr>
      <w:rPr>
        <w:rFonts w:hint="default"/>
      </w:rPr>
    </w:lvl>
    <w:lvl w:ilvl="4" w:tplc="0EA05A0A">
      <w:numFmt w:val="bullet"/>
      <w:lvlText w:val="•"/>
      <w:lvlJc w:val="left"/>
      <w:pPr>
        <w:ind w:left="4336" w:hanging="356"/>
      </w:pPr>
      <w:rPr>
        <w:rFonts w:hint="default"/>
      </w:rPr>
    </w:lvl>
    <w:lvl w:ilvl="5" w:tplc="9A4E19BA">
      <w:numFmt w:val="bullet"/>
      <w:lvlText w:val="•"/>
      <w:lvlJc w:val="left"/>
      <w:pPr>
        <w:ind w:left="5210" w:hanging="356"/>
      </w:pPr>
      <w:rPr>
        <w:rFonts w:hint="default"/>
      </w:rPr>
    </w:lvl>
    <w:lvl w:ilvl="6" w:tplc="6FD25AB8">
      <w:numFmt w:val="bullet"/>
      <w:lvlText w:val="•"/>
      <w:lvlJc w:val="left"/>
      <w:pPr>
        <w:ind w:left="6084" w:hanging="356"/>
      </w:pPr>
      <w:rPr>
        <w:rFonts w:hint="default"/>
      </w:rPr>
    </w:lvl>
    <w:lvl w:ilvl="7" w:tplc="B02ADB9E">
      <w:numFmt w:val="bullet"/>
      <w:lvlText w:val="•"/>
      <w:lvlJc w:val="left"/>
      <w:pPr>
        <w:ind w:left="6958" w:hanging="356"/>
      </w:pPr>
      <w:rPr>
        <w:rFonts w:hint="default"/>
      </w:rPr>
    </w:lvl>
    <w:lvl w:ilvl="8" w:tplc="DB6446FC">
      <w:numFmt w:val="bullet"/>
      <w:lvlText w:val="•"/>
      <w:lvlJc w:val="left"/>
      <w:pPr>
        <w:ind w:left="7832" w:hanging="356"/>
      </w:pPr>
      <w:rPr>
        <w:rFonts w:hint="default"/>
      </w:rPr>
    </w:lvl>
  </w:abstractNum>
  <w:abstractNum w:abstractNumId="3" w15:restartNumberingAfterBreak="0">
    <w:nsid w:val="19E51422"/>
    <w:multiLevelType w:val="hybridMultilevel"/>
    <w:tmpl w:val="0C7AF00C"/>
    <w:lvl w:ilvl="0" w:tplc="B2A86730">
      <w:start w:val="1"/>
      <w:numFmt w:val="decimal"/>
      <w:lvlText w:val="%1."/>
      <w:lvlJc w:val="left"/>
      <w:pPr>
        <w:ind w:left="832" w:hanging="356"/>
      </w:pPr>
      <w:rPr>
        <w:rFonts w:ascii="Tahoma" w:eastAsia="Tahoma" w:hAnsi="Tahoma" w:cs="Tahoma" w:hint="default"/>
        <w:color w:val="4471C4"/>
        <w:spacing w:val="-1"/>
        <w:w w:val="99"/>
        <w:sz w:val="20"/>
        <w:szCs w:val="20"/>
      </w:rPr>
    </w:lvl>
    <w:lvl w:ilvl="1" w:tplc="3A846E16">
      <w:numFmt w:val="bullet"/>
      <w:lvlText w:val="•"/>
      <w:lvlJc w:val="left"/>
      <w:pPr>
        <w:ind w:left="1714" w:hanging="356"/>
      </w:pPr>
      <w:rPr>
        <w:rFonts w:hint="default"/>
      </w:rPr>
    </w:lvl>
    <w:lvl w:ilvl="2" w:tplc="DFB83B58">
      <w:numFmt w:val="bullet"/>
      <w:lvlText w:val="•"/>
      <w:lvlJc w:val="left"/>
      <w:pPr>
        <w:ind w:left="2588" w:hanging="356"/>
      </w:pPr>
      <w:rPr>
        <w:rFonts w:hint="default"/>
      </w:rPr>
    </w:lvl>
    <w:lvl w:ilvl="3" w:tplc="F238D066">
      <w:numFmt w:val="bullet"/>
      <w:lvlText w:val="•"/>
      <w:lvlJc w:val="left"/>
      <w:pPr>
        <w:ind w:left="3462" w:hanging="356"/>
      </w:pPr>
      <w:rPr>
        <w:rFonts w:hint="default"/>
      </w:rPr>
    </w:lvl>
    <w:lvl w:ilvl="4" w:tplc="92C61DFC">
      <w:numFmt w:val="bullet"/>
      <w:lvlText w:val="•"/>
      <w:lvlJc w:val="left"/>
      <w:pPr>
        <w:ind w:left="4336" w:hanging="356"/>
      </w:pPr>
      <w:rPr>
        <w:rFonts w:hint="default"/>
      </w:rPr>
    </w:lvl>
    <w:lvl w:ilvl="5" w:tplc="B434BA10">
      <w:numFmt w:val="bullet"/>
      <w:lvlText w:val="•"/>
      <w:lvlJc w:val="left"/>
      <w:pPr>
        <w:ind w:left="5210" w:hanging="356"/>
      </w:pPr>
      <w:rPr>
        <w:rFonts w:hint="default"/>
      </w:rPr>
    </w:lvl>
    <w:lvl w:ilvl="6" w:tplc="9DFA0A9C">
      <w:numFmt w:val="bullet"/>
      <w:lvlText w:val="•"/>
      <w:lvlJc w:val="left"/>
      <w:pPr>
        <w:ind w:left="6084" w:hanging="356"/>
      </w:pPr>
      <w:rPr>
        <w:rFonts w:hint="default"/>
      </w:rPr>
    </w:lvl>
    <w:lvl w:ilvl="7" w:tplc="6180F0CC">
      <w:numFmt w:val="bullet"/>
      <w:lvlText w:val="•"/>
      <w:lvlJc w:val="left"/>
      <w:pPr>
        <w:ind w:left="6958" w:hanging="356"/>
      </w:pPr>
      <w:rPr>
        <w:rFonts w:hint="default"/>
      </w:rPr>
    </w:lvl>
    <w:lvl w:ilvl="8" w:tplc="68CE0666">
      <w:numFmt w:val="bullet"/>
      <w:lvlText w:val="•"/>
      <w:lvlJc w:val="left"/>
      <w:pPr>
        <w:ind w:left="7832" w:hanging="356"/>
      </w:pPr>
      <w:rPr>
        <w:rFonts w:hint="default"/>
      </w:rPr>
    </w:lvl>
  </w:abstractNum>
  <w:abstractNum w:abstractNumId="4" w15:restartNumberingAfterBreak="0">
    <w:nsid w:val="1C941A08"/>
    <w:multiLevelType w:val="hybridMultilevel"/>
    <w:tmpl w:val="9FDE7DEE"/>
    <w:lvl w:ilvl="0" w:tplc="9438B546">
      <w:start w:val="1"/>
      <w:numFmt w:val="decimal"/>
      <w:lvlText w:val="%1."/>
      <w:lvlJc w:val="left"/>
      <w:pPr>
        <w:ind w:left="832" w:hanging="356"/>
      </w:pPr>
      <w:rPr>
        <w:rFonts w:ascii="Tahoma" w:eastAsia="Tahoma" w:hAnsi="Tahoma" w:cs="Tahoma" w:hint="default"/>
        <w:color w:val="4471C4"/>
        <w:spacing w:val="-1"/>
        <w:w w:val="99"/>
        <w:sz w:val="20"/>
        <w:szCs w:val="20"/>
      </w:rPr>
    </w:lvl>
    <w:lvl w:ilvl="1" w:tplc="BB5C52D4">
      <w:numFmt w:val="bullet"/>
      <w:lvlText w:val="•"/>
      <w:lvlJc w:val="left"/>
      <w:pPr>
        <w:ind w:left="1714" w:hanging="356"/>
      </w:pPr>
      <w:rPr>
        <w:rFonts w:hint="default"/>
      </w:rPr>
    </w:lvl>
    <w:lvl w:ilvl="2" w:tplc="1A1CF8BA">
      <w:numFmt w:val="bullet"/>
      <w:lvlText w:val="•"/>
      <w:lvlJc w:val="left"/>
      <w:pPr>
        <w:ind w:left="2588" w:hanging="356"/>
      </w:pPr>
      <w:rPr>
        <w:rFonts w:hint="default"/>
      </w:rPr>
    </w:lvl>
    <w:lvl w:ilvl="3" w:tplc="89B449DC">
      <w:numFmt w:val="bullet"/>
      <w:lvlText w:val="•"/>
      <w:lvlJc w:val="left"/>
      <w:pPr>
        <w:ind w:left="3462" w:hanging="356"/>
      </w:pPr>
      <w:rPr>
        <w:rFonts w:hint="default"/>
      </w:rPr>
    </w:lvl>
    <w:lvl w:ilvl="4" w:tplc="E086287A">
      <w:numFmt w:val="bullet"/>
      <w:lvlText w:val="•"/>
      <w:lvlJc w:val="left"/>
      <w:pPr>
        <w:ind w:left="4336" w:hanging="356"/>
      </w:pPr>
      <w:rPr>
        <w:rFonts w:hint="default"/>
      </w:rPr>
    </w:lvl>
    <w:lvl w:ilvl="5" w:tplc="16CE35EA">
      <w:numFmt w:val="bullet"/>
      <w:lvlText w:val="•"/>
      <w:lvlJc w:val="left"/>
      <w:pPr>
        <w:ind w:left="5210" w:hanging="356"/>
      </w:pPr>
      <w:rPr>
        <w:rFonts w:hint="default"/>
      </w:rPr>
    </w:lvl>
    <w:lvl w:ilvl="6" w:tplc="BB08A96C">
      <w:numFmt w:val="bullet"/>
      <w:lvlText w:val="•"/>
      <w:lvlJc w:val="left"/>
      <w:pPr>
        <w:ind w:left="6084" w:hanging="356"/>
      </w:pPr>
      <w:rPr>
        <w:rFonts w:hint="default"/>
      </w:rPr>
    </w:lvl>
    <w:lvl w:ilvl="7" w:tplc="0368FE40">
      <w:numFmt w:val="bullet"/>
      <w:lvlText w:val="•"/>
      <w:lvlJc w:val="left"/>
      <w:pPr>
        <w:ind w:left="6958" w:hanging="356"/>
      </w:pPr>
      <w:rPr>
        <w:rFonts w:hint="default"/>
      </w:rPr>
    </w:lvl>
    <w:lvl w:ilvl="8" w:tplc="7B06F12E">
      <w:numFmt w:val="bullet"/>
      <w:lvlText w:val="•"/>
      <w:lvlJc w:val="left"/>
      <w:pPr>
        <w:ind w:left="7832" w:hanging="356"/>
      </w:pPr>
      <w:rPr>
        <w:rFonts w:hint="default"/>
      </w:rPr>
    </w:lvl>
  </w:abstractNum>
  <w:abstractNum w:abstractNumId="5" w15:restartNumberingAfterBreak="0">
    <w:nsid w:val="509D63E0"/>
    <w:multiLevelType w:val="hybridMultilevel"/>
    <w:tmpl w:val="C642482C"/>
    <w:lvl w:ilvl="0" w:tplc="13F60DAA">
      <w:start w:val="1"/>
      <w:numFmt w:val="decimal"/>
      <w:lvlText w:val="%1."/>
      <w:lvlJc w:val="left"/>
      <w:pPr>
        <w:ind w:left="1544" w:hanging="356"/>
      </w:pPr>
      <w:rPr>
        <w:rFonts w:ascii="Tahoma" w:eastAsia="Tahoma" w:hAnsi="Tahoma" w:cs="Tahoma" w:hint="default"/>
        <w:color w:val="4471C4"/>
        <w:spacing w:val="-1"/>
        <w:w w:val="99"/>
        <w:sz w:val="20"/>
        <w:szCs w:val="20"/>
      </w:rPr>
    </w:lvl>
    <w:lvl w:ilvl="1" w:tplc="8D4ADE08">
      <w:numFmt w:val="bullet"/>
      <w:lvlText w:val="•"/>
      <w:lvlJc w:val="left"/>
      <w:pPr>
        <w:ind w:left="2426" w:hanging="356"/>
      </w:pPr>
      <w:rPr>
        <w:rFonts w:hint="default"/>
      </w:rPr>
    </w:lvl>
    <w:lvl w:ilvl="2" w:tplc="8724E4F0">
      <w:numFmt w:val="bullet"/>
      <w:lvlText w:val="•"/>
      <w:lvlJc w:val="left"/>
      <w:pPr>
        <w:ind w:left="3300" w:hanging="356"/>
      </w:pPr>
      <w:rPr>
        <w:rFonts w:hint="default"/>
      </w:rPr>
    </w:lvl>
    <w:lvl w:ilvl="3" w:tplc="79D661B8">
      <w:numFmt w:val="bullet"/>
      <w:lvlText w:val="•"/>
      <w:lvlJc w:val="left"/>
      <w:pPr>
        <w:ind w:left="4174" w:hanging="356"/>
      </w:pPr>
      <w:rPr>
        <w:rFonts w:hint="default"/>
      </w:rPr>
    </w:lvl>
    <w:lvl w:ilvl="4" w:tplc="43684BB8">
      <w:numFmt w:val="bullet"/>
      <w:lvlText w:val="•"/>
      <w:lvlJc w:val="left"/>
      <w:pPr>
        <w:ind w:left="5048" w:hanging="356"/>
      </w:pPr>
      <w:rPr>
        <w:rFonts w:hint="default"/>
      </w:rPr>
    </w:lvl>
    <w:lvl w:ilvl="5" w:tplc="4E103F3E">
      <w:numFmt w:val="bullet"/>
      <w:lvlText w:val="•"/>
      <w:lvlJc w:val="left"/>
      <w:pPr>
        <w:ind w:left="5922" w:hanging="356"/>
      </w:pPr>
      <w:rPr>
        <w:rFonts w:hint="default"/>
      </w:rPr>
    </w:lvl>
    <w:lvl w:ilvl="6" w:tplc="85663F80">
      <w:numFmt w:val="bullet"/>
      <w:lvlText w:val="•"/>
      <w:lvlJc w:val="left"/>
      <w:pPr>
        <w:ind w:left="6796" w:hanging="356"/>
      </w:pPr>
      <w:rPr>
        <w:rFonts w:hint="default"/>
      </w:rPr>
    </w:lvl>
    <w:lvl w:ilvl="7" w:tplc="818C41AC">
      <w:numFmt w:val="bullet"/>
      <w:lvlText w:val="•"/>
      <w:lvlJc w:val="left"/>
      <w:pPr>
        <w:ind w:left="7670" w:hanging="356"/>
      </w:pPr>
      <w:rPr>
        <w:rFonts w:hint="default"/>
      </w:rPr>
    </w:lvl>
    <w:lvl w:ilvl="8" w:tplc="C8F0302A">
      <w:numFmt w:val="bullet"/>
      <w:lvlText w:val="•"/>
      <w:lvlJc w:val="left"/>
      <w:pPr>
        <w:ind w:left="8544" w:hanging="356"/>
      </w:pPr>
      <w:rPr>
        <w:rFonts w:hint="default"/>
      </w:rPr>
    </w:lvl>
  </w:abstractNum>
  <w:abstractNum w:abstractNumId="6" w15:restartNumberingAfterBreak="0">
    <w:nsid w:val="515F66D8"/>
    <w:multiLevelType w:val="hybridMultilevel"/>
    <w:tmpl w:val="8CFE746C"/>
    <w:lvl w:ilvl="0" w:tplc="D7A0D722">
      <w:start w:val="1"/>
      <w:numFmt w:val="decimal"/>
      <w:lvlText w:val="%1."/>
      <w:lvlJc w:val="left"/>
      <w:pPr>
        <w:ind w:left="832" w:hanging="355"/>
      </w:pPr>
      <w:rPr>
        <w:rFonts w:ascii="Tahoma" w:eastAsia="Tahoma" w:hAnsi="Tahoma" w:cs="Tahoma" w:hint="default"/>
        <w:color w:val="4471C4"/>
        <w:spacing w:val="-1"/>
        <w:w w:val="99"/>
        <w:sz w:val="20"/>
        <w:szCs w:val="20"/>
      </w:rPr>
    </w:lvl>
    <w:lvl w:ilvl="1" w:tplc="F0F6BB98">
      <w:numFmt w:val="bullet"/>
      <w:lvlText w:val="•"/>
      <w:lvlJc w:val="left"/>
      <w:pPr>
        <w:ind w:left="1714" w:hanging="355"/>
      </w:pPr>
      <w:rPr>
        <w:rFonts w:hint="default"/>
      </w:rPr>
    </w:lvl>
    <w:lvl w:ilvl="2" w:tplc="6116EBC4">
      <w:numFmt w:val="bullet"/>
      <w:lvlText w:val="•"/>
      <w:lvlJc w:val="left"/>
      <w:pPr>
        <w:ind w:left="2588" w:hanging="355"/>
      </w:pPr>
      <w:rPr>
        <w:rFonts w:hint="default"/>
      </w:rPr>
    </w:lvl>
    <w:lvl w:ilvl="3" w:tplc="84AC2A0C">
      <w:numFmt w:val="bullet"/>
      <w:lvlText w:val="•"/>
      <w:lvlJc w:val="left"/>
      <w:pPr>
        <w:ind w:left="3462" w:hanging="355"/>
      </w:pPr>
      <w:rPr>
        <w:rFonts w:hint="default"/>
      </w:rPr>
    </w:lvl>
    <w:lvl w:ilvl="4" w:tplc="636200E4">
      <w:numFmt w:val="bullet"/>
      <w:lvlText w:val="•"/>
      <w:lvlJc w:val="left"/>
      <w:pPr>
        <w:ind w:left="4336" w:hanging="355"/>
      </w:pPr>
      <w:rPr>
        <w:rFonts w:hint="default"/>
      </w:rPr>
    </w:lvl>
    <w:lvl w:ilvl="5" w:tplc="6F1260CC">
      <w:numFmt w:val="bullet"/>
      <w:lvlText w:val="•"/>
      <w:lvlJc w:val="left"/>
      <w:pPr>
        <w:ind w:left="5210" w:hanging="355"/>
      </w:pPr>
      <w:rPr>
        <w:rFonts w:hint="default"/>
      </w:rPr>
    </w:lvl>
    <w:lvl w:ilvl="6" w:tplc="0FD0E754">
      <w:numFmt w:val="bullet"/>
      <w:lvlText w:val="•"/>
      <w:lvlJc w:val="left"/>
      <w:pPr>
        <w:ind w:left="6084" w:hanging="355"/>
      </w:pPr>
      <w:rPr>
        <w:rFonts w:hint="default"/>
      </w:rPr>
    </w:lvl>
    <w:lvl w:ilvl="7" w:tplc="05CCB23E">
      <w:numFmt w:val="bullet"/>
      <w:lvlText w:val="•"/>
      <w:lvlJc w:val="left"/>
      <w:pPr>
        <w:ind w:left="6958" w:hanging="355"/>
      </w:pPr>
      <w:rPr>
        <w:rFonts w:hint="default"/>
      </w:rPr>
    </w:lvl>
    <w:lvl w:ilvl="8" w:tplc="787A780A">
      <w:numFmt w:val="bullet"/>
      <w:lvlText w:val="•"/>
      <w:lvlJc w:val="left"/>
      <w:pPr>
        <w:ind w:left="7832" w:hanging="355"/>
      </w:pPr>
      <w:rPr>
        <w:rFonts w:hint="default"/>
      </w:rPr>
    </w:lvl>
  </w:abstractNum>
  <w:abstractNum w:abstractNumId="7" w15:restartNumberingAfterBreak="0">
    <w:nsid w:val="57E52DBD"/>
    <w:multiLevelType w:val="hybridMultilevel"/>
    <w:tmpl w:val="C80E42C0"/>
    <w:lvl w:ilvl="0" w:tplc="349EEDCA">
      <w:start w:val="1"/>
      <w:numFmt w:val="decimal"/>
      <w:lvlText w:val="%1."/>
      <w:lvlJc w:val="left"/>
      <w:pPr>
        <w:ind w:left="839" w:hanging="360"/>
      </w:pPr>
      <w:rPr>
        <w:rFonts w:ascii="Tahoma" w:eastAsia="Tahoma" w:hAnsi="Tahoma" w:cs="Tahoma" w:hint="default"/>
        <w:color w:val="4471C4"/>
        <w:spacing w:val="-1"/>
        <w:w w:val="99"/>
        <w:sz w:val="20"/>
        <w:szCs w:val="20"/>
      </w:rPr>
    </w:lvl>
    <w:lvl w:ilvl="1" w:tplc="FC70DB0C">
      <w:numFmt w:val="bullet"/>
      <w:lvlText w:val="•"/>
      <w:lvlJc w:val="left"/>
      <w:pPr>
        <w:ind w:left="1714" w:hanging="360"/>
      </w:pPr>
      <w:rPr>
        <w:rFonts w:hint="default"/>
      </w:rPr>
    </w:lvl>
    <w:lvl w:ilvl="2" w:tplc="14F20B26">
      <w:numFmt w:val="bullet"/>
      <w:lvlText w:val="•"/>
      <w:lvlJc w:val="left"/>
      <w:pPr>
        <w:ind w:left="2588" w:hanging="360"/>
      </w:pPr>
      <w:rPr>
        <w:rFonts w:hint="default"/>
      </w:rPr>
    </w:lvl>
    <w:lvl w:ilvl="3" w:tplc="03D0AF30">
      <w:numFmt w:val="bullet"/>
      <w:lvlText w:val="•"/>
      <w:lvlJc w:val="left"/>
      <w:pPr>
        <w:ind w:left="3462" w:hanging="360"/>
      </w:pPr>
      <w:rPr>
        <w:rFonts w:hint="default"/>
      </w:rPr>
    </w:lvl>
    <w:lvl w:ilvl="4" w:tplc="60760614">
      <w:numFmt w:val="bullet"/>
      <w:lvlText w:val="•"/>
      <w:lvlJc w:val="left"/>
      <w:pPr>
        <w:ind w:left="4336" w:hanging="360"/>
      </w:pPr>
      <w:rPr>
        <w:rFonts w:hint="default"/>
      </w:rPr>
    </w:lvl>
    <w:lvl w:ilvl="5" w:tplc="9F0E816E">
      <w:numFmt w:val="bullet"/>
      <w:lvlText w:val="•"/>
      <w:lvlJc w:val="left"/>
      <w:pPr>
        <w:ind w:left="5210" w:hanging="360"/>
      </w:pPr>
      <w:rPr>
        <w:rFonts w:hint="default"/>
      </w:rPr>
    </w:lvl>
    <w:lvl w:ilvl="6" w:tplc="EF6CA88C">
      <w:numFmt w:val="bullet"/>
      <w:lvlText w:val="•"/>
      <w:lvlJc w:val="left"/>
      <w:pPr>
        <w:ind w:left="6084" w:hanging="360"/>
      </w:pPr>
      <w:rPr>
        <w:rFonts w:hint="default"/>
      </w:rPr>
    </w:lvl>
    <w:lvl w:ilvl="7" w:tplc="755CCFD2">
      <w:numFmt w:val="bullet"/>
      <w:lvlText w:val="•"/>
      <w:lvlJc w:val="left"/>
      <w:pPr>
        <w:ind w:left="6958" w:hanging="360"/>
      </w:pPr>
      <w:rPr>
        <w:rFonts w:hint="default"/>
      </w:rPr>
    </w:lvl>
    <w:lvl w:ilvl="8" w:tplc="2724F19E">
      <w:numFmt w:val="bullet"/>
      <w:lvlText w:val="•"/>
      <w:lvlJc w:val="left"/>
      <w:pPr>
        <w:ind w:left="7832" w:hanging="360"/>
      </w:pPr>
      <w:rPr>
        <w:rFonts w:hint="default"/>
      </w:rPr>
    </w:lvl>
  </w:abstractNum>
  <w:abstractNum w:abstractNumId="8" w15:restartNumberingAfterBreak="0">
    <w:nsid w:val="6FD80DD4"/>
    <w:multiLevelType w:val="hybridMultilevel"/>
    <w:tmpl w:val="5D0E3D28"/>
    <w:lvl w:ilvl="0" w:tplc="7D4EB830">
      <w:start w:val="1"/>
      <w:numFmt w:val="decimal"/>
      <w:lvlText w:val="%1."/>
      <w:lvlJc w:val="left"/>
      <w:pPr>
        <w:ind w:left="832" w:hanging="356"/>
      </w:pPr>
      <w:rPr>
        <w:rFonts w:ascii="Tahoma" w:eastAsia="Tahoma" w:hAnsi="Tahoma" w:cs="Tahoma" w:hint="default"/>
        <w:color w:val="4471C4"/>
        <w:spacing w:val="-1"/>
        <w:w w:val="99"/>
        <w:sz w:val="20"/>
        <w:szCs w:val="20"/>
      </w:rPr>
    </w:lvl>
    <w:lvl w:ilvl="1" w:tplc="91BA2216">
      <w:numFmt w:val="bullet"/>
      <w:lvlText w:val="•"/>
      <w:lvlJc w:val="left"/>
      <w:pPr>
        <w:ind w:left="1714" w:hanging="356"/>
      </w:pPr>
      <w:rPr>
        <w:rFonts w:hint="default"/>
      </w:rPr>
    </w:lvl>
    <w:lvl w:ilvl="2" w:tplc="154E90A4">
      <w:numFmt w:val="bullet"/>
      <w:lvlText w:val="•"/>
      <w:lvlJc w:val="left"/>
      <w:pPr>
        <w:ind w:left="2588" w:hanging="356"/>
      </w:pPr>
      <w:rPr>
        <w:rFonts w:hint="default"/>
      </w:rPr>
    </w:lvl>
    <w:lvl w:ilvl="3" w:tplc="884E9D34">
      <w:numFmt w:val="bullet"/>
      <w:lvlText w:val="•"/>
      <w:lvlJc w:val="left"/>
      <w:pPr>
        <w:ind w:left="3462" w:hanging="356"/>
      </w:pPr>
      <w:rPr>
        <w:rFonts w:hint="default"/>
      </w:rPr>
    </w:lvl>
    <w:lvl w:ilvl="4" w:tplc="567EB83A">
      <w:numFmt w:val="bullet"/>
      <w:lvlText w:val="•"/>
      <w:lvlJc w:val="left"/>
      <w:pPr>
        <w:ind w:left="4336" w:hanging="356"/>
      </w:pPr>
      <w:rPr>
        <w:rFonts w:hint="default"/>
      </w:rPr>
    </w:lvl>
    <w:lvl w:ilvl="5" w:tplc="2EBA25AE">
      <w:numFmt w:val="bullet"/>
      <w:lvlText w:val="•"/>
      <w:lvlJc w:val="left"/>
      <w:pPr>
        <w:ind w:left="5210" w:hanging="356"/>
      </w:pPr>
      <w:rPr>
        <w:rFonts w:hint="default"/>
      </w:rPr>
    </w:lvl>
    <w:lvl w:ilvl="6" w:tplc="FB96456C">
      <w:numFmt w:val="bullet"/>
      <w:lvlText w:val="•"/>
      <w:lvlJc w:val="left"/>
      <w:pPr>
        <w:ind w:left="6084" w:hanging="356"/>
      </w:pPr>
      <w:rPr>
        <w:rFonts w:hint="default"/>
      </w:rPr>
    </w:lvl>
    <w:lvl w:ilvl="7" w:tplc="CD1E873C">
      <w:numFmt w:val="bullet"/>
      <w:lvlText w:val="•"/>
      <w:lvlJc w:val="left"/>
      <w:pPr>
        <w:ind w:left="6958" w:hanging="356"/>
      </w:pPr>
      <w:rPr>
        <w:rFonts w:hint="default"/>
      </w:rPr>
    </w:lvl>
    <w:lvl w:ilvl="8" w:tplc="9EC09C64">
      <w:numFmt w:val="bullet"/>
      <w:lvlText w:val="•"/>
      <w:lvlJc w:val="left"/>
      <w:pPr>
        <w:ind w:left="7832" w:hanging="356"/>
      </w:pPr>
      <w:rPr>
        <w:rFonts w:hint="default"/>
      </w:rPr>
    </w:lvl>
  </w:abstractNum>
  <w:abstractNum w:abstractNumId="9" w15:restartNumberingAfterBreak="0">
    <w:nsid w:val="74E55882"/>
    <w:multiLevelType w:val="hybridMultilevel"/>
    <w:tmpl w:val="C642482C"/>
    <w:lvl w:ilvl="0" w:tplc="13F60DAA">
      <w:start w:val="1"/>
      <w:numFmt w:val="decimal"/>
      <w:lvlText w:val="%1."/>
      <w:lvlJc w:val="left"/>
      <w:pPr>
        <w:ind w:left="832" w:hanging="356"/>
      </w:pPr>
      <w:rPr>
        <w:rFonts w:ascii="Tahoma" w:eastAsia="Tahoma" w:hAnsi="Tahoma" w:cs="Tahoma" w:hint="default"/>
        <w:color w:val="4471C4"/>
        <w:spacing w:val="-1"/>
        <w:w w:val="99"/>
        <w:sz w:val="20"/>
        <w:szCs w:val="20"/>
      </w:rPr>
    </w:lvl>
    <w:lvl w:ilvl="1" w:tplc="8D4ADE08">
      <w:numFmt w:val="bullet"/>
      <w:lvlText w:val="•"/>
      <w:lvlJc w:val="left"/>
      <w:pPr>
        <w:ind w:left="1714" w:hanging="356"/>
      </w:pPr>
      <w:rPr>
        <w:rFonts w:hint="default"/>
      </w:rPr>
    </w:lvl>
    <w:lvl w:ilvl="2" w:tplc="8724E4F0">
      <w:numFmt w:val="bullet"/>
      <w:lvlText w:val="•"/>
      <w:lvlJc w:val="left"/>
      <w:pPr>
        <w:ind w:left="2588" w:hanging="356"/>
      </w:pPr>
      <w:rPr>
        <w:rFonts w:hint="default"/>
      </w:rPr>
    </w:lvl>
    <w:lvl w:ilvl="3" w:tplc="79D661B8">
      <w:numFmt w:val="bullet"/>
      <w:lvlText w:val="•"/>
      <w:lvlJc w:val="left"/>
      <w:pPr>
        <w:ind w:left="3462" w:hanging="356"/>
      </w:pPr>
      <w:rPr>
        <w:rFonts w:hint="default"/>
      </w:rPr>
    </w:lvl>
    <w:lvl w:ilvl="4" w:tplc="43684BB8">
      <w:numFmt w:val="bullet"/>
      <w:lvlText w:val="•"/>
      <w:lvlJc w:val="left"/>
      <w:pPr>
        <w:ind w:left="4336" w:hanging="356"/>
      </w:pPr>
      <w:rPr>
        <w:rFonts w:hint="default"/>
      </w:rPr>
    </w:lvl>
    <w:lvl w:ilvl="5" w:tplc="4E103F3E">
      <w:numFmt w:val="bullet"/>
      <w:lvlText w:val="•"/>
      <w:lvlJc w:val="left"/>
      <w:pPr>
        <w:ind w:left="5210" w:hanging="356"/>
      </w:pPr>
      <w:rPr>
        <w:rFonts w:hint="default"/>
      </w:rPr>
    </w:lvl>
    <w:lvl w:ilvl="6" w:tplc="85663F80">
      <w:numFmt w:val="bullet"/>
      <w:lvlText w:val="•"/>
      <w:lvlJc w:val="left"/>
      <w:pPr>
        <w:ind w:left="6084" w:hanging="356"/>
      </w:pPr>
      <w:rPr>
        <w:rFonts w:hint="default"/>
      </w:rPr>
    </w:lvl>
    <w:lvl w:ilvl="7" w:tplc="818C41AC">
      <w:numFmt w:val="bullet"/>
      <w:lvlText w:val="•"/>
      <w:lvlJc w:val="left"/>
      <w:pPr>
        <w:ind w:left="6958" w:hanging="356"/>
      </w:pPr>
      <w:rPr>
        <w:rFonts w:hint="default"/>
      </w:rPr>
    </w:lvl>
    <w:lvl w:ilvl="8" w:tplc="C8F0302A">
      <w:numFmt w:val="bullet"/>
      <w:lvlText w:val="•"/>
      <w:lvlJc w:val="left"/>
      <w:pPr>
        <w:ind w:left="7832" w:hanging="356"/>
      </w:pPr>
      <w:rPr>
        <w:rFonts w:hint="default"/>
      </w:rPr>
    </w:lvl>
  </w:abstractNum>
  <w:num w:numId="1">
    <w:abstractNumId w:val="7"/>
  </w:num>
  <w:num w:numId="2">
    <w:abstractNumId w:val="8"/>
  </w:num>
  <w:num w:numId="3">
    <w:abstractNumId w:val="2"/>
  </w:num>
  <w:num w:numId="4">
    <w:abstractNumId w:val="6"/>
  </w:num>
  <w:num w:numId="5">
    <w:abstractNumId w:val="5"/>
  </w:num>
  <w:num w:numId="6">
    <w:abstractNumId w:val="4"/>
  </w:num>
  <w:num w:numId="7">
    <w:abstractNumId w:val="0"/>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92"/>
    <w:rsid w:val="00060857"/>
    <w:rsid w:val="000D1437"/>
    <w:rsid w:val="000E0FB6"/>
    <w:rsid w:val="000E78FF"/>
    <w:rsid w:val="000F7DE5"/>
    <w:rsid w:val="00100F19"/>
    <w:rsid w:val="0010305B"/>
    <w:rsid w:val="00114361"/>
    <w:rsid w:val="00135D46"/>
    <w:rsid w:val="0013636C"/>
    <w:rsid w:val="00136AD0"/>
    <w:rsid w:val="00172280"/>
    <w:rsid w:val="001A1BE4"/>
    <w:rsid w:val="001B4575"/>
    <w:rsid w:val="001E6789"/>
    <w:rsid w:val="00216AF4"/>
    <w:rsid w:val="002C5B46"/>
    <w:rsid w:val="002E4AD8"/>
    <w:rsid w:val="003109BF"/>
    <w:rsid w:val="003754D8"/>
    <w:rsid w:val="003E0137"/>
    <w:rsid w:val="00416F18"/>
    <w:rsid w:val="004542E0"/>
    <w:rsid w:val="00474F8F"/>
    <w:rsid w:val="0048451F"/>
    <w:rsid w:val="0056581B"/>
    <w:rsid w:val="005B63B8"/>
    <w:rsid w:val="0063104D"/>
    <w:rsid w:val="006522C3"/>
    <w:rsid w:val="00662A55"/>
    <w:rsid w:val="00666EEE"/>
    <w:rsid w:val="006816B0"/>
    <w:rsid w:val="006E2B0F"/>
    <w:rsid w:val="006F591A"/>
    <w:rsid w:val="00710AD1"/>
    <w:rsid w:val="00747BF7"/>
    <w:rsid w:val="00761116"/>
    <w:rsid w:val="007646AC"/>
    <w:rsid w:val="007D0BD6"/>
    <w:rsid w:val="007D1EDB"/>
    <w:rsid w:val="007D3193"/>
    <w:rsid w:val="008E37C9"/>
    <w:rsid w:val="008F5FA9"/>
    <w:rsid w:val="009120AD"/>
    <w:rsid w:val="0095232E"/>
    <w:rsid w:val="00976E74"/>
    <w:rsid w:val="00982F78"/>
    <w:rsid w:val="009B4F03"/>
    <w:rsid w:val="009E0D13"/>
    <w:rsid w:val="00A301D3"/>
    <w:rsid w:val="00A4120E"/>
    <w:rsid w:val="00AE04E5"/>
    <w:rsid w:val="00AE5234"/>
    <w:rsid w:val="00AF79D0"/>
    <w:rsid w:val="00B20234"/>
    <w:rsid w:val="00BA2C13"/>
    <w:rsid w:val="00BA64FE"/>
    <w:rsid w:val="00C106C2"/>
    <w:rsid w:val="00C87183"/>
    <w:rsid w:val="00D23931"/>
    <w:rsid w:val="00D569E8"/>
    <w:rsid w:val="00DD0053"/>
    <w:rsid w:val="00E0195D"/>
    <w:rsid w:val="00E341AF"/>
    <w:rsid w:val="00E72235"/>
    <w:rsid w:val="00EA7FD1"/>
    <w:rsid w:val="00EB062E"/>
    <w:rsid w:val="00F03107"/>
    <w:rsid w:val="00F37A48"/>
    <w:rsid w:val="00F63CD6"/>
    <w:rsid w:val="00F83556"/>
    <w:rsid w:val="00F842BE"/>
    <w:rsid w:val="00F8679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88A12F"/>
  <w15:docId w15:val="{E4EF6A8F-7EB0-461C-A718-E097C637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20"/>
      <w:outlineLvl w:val="0"/>
    </w:pPr>
    <w:rPr>
      <w:b/>
      <w:bCs/>
      <w:sz w:val="32"/>
      <w:szCs w:val="32"/>
    </w:rPr>
  </w:style>
  <w:style w:type="paragraph" w:styleId="Heading2">
    <w:name w:val="heading 2"/>
    <w:basedOn w:val="Normal"/>
    <w:uiPriority w:val="9"/>
    <w:unhideWhenUsed/>
    <w:qFormat/>
    <w:pPr>
      <w:ind w:left="120"/>
      <w:outlineLvl w:val="1"/>
    </w:pPr>
    <w:rPr>
      <w:b/>
      <w:bCs/>
    </w:rPr>
  </w:style>
  <w:style w:type="paragraph" w:styleId="Heading3">
    <w:name w:val="heading 3"/>
    <w:basedOn w:val="Normal"/>
    <w:uiPriority w:val="9"/>
    <w:unhideWhenUsed/>
    <w:qFormat/>
    <w:pPr>
      <w:ind w:left="11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9"/>
      <w:ind w:left="832" w:hanging="356"/>
    </w:pPr>
  </w:style>
  <w:style w:type="paragraph" w:customStyle="1" w:styleId="TableParagraph">
    <w:name w:val="Table Paragraph"/>
    <w:basedOn w:val="Normal"/>
    <w:uiPriority w:val="1"/>
    <w:qFormat/>
    <w:pPr>
      <w:spacing w:before="24" w:line="232" w:lineRule="exact"/>
      <w:ind w:right="115"/>
      <w:jc w:val="center"/>
    </w:pPr>
  </w:style>
  <w:style w:type="paragraph" w:styleId="Header">
    <w:name w:val="header"/>
    <w:basedOn w:val="Normal"/>
    <w:link w:val="HeaderChar"/>
    <w:uiPriority w:val="99"/>
    <w:unhideWhenUsed/>
    <w:rsid w:val="00A301D3"/>
    <w:pPr>
      <w:tabs>
        <w:tab w:val="center" w:pos="4680"/>
        <w:tab w:val="right" w:pos="9360"/>
      </w:tabs>
    </w:pPr>
  </w:style>
  <w:style w:type="character" w:customStyle="1" w:styleId="HeaderChar">
    <w:name w:val="Header Char"/>
    <w:basedOn w:val="DefaultParagraphFont"/>
    <w:link w:val="Header"/>
    <w:uiPriority w:val="99"/>
    <w:rsid w:val="00A301D3"/>
    <w:rPr>
      <w:rFonts w:ascii="Tahoma" w:eastAsia="Tahoma" w:hAnsi="Tahoma" w:cs="Tahoma"/>
    </w:rPr>
  </w:style>
  <w:style w:type="paragraph" w:styleId="Footer">
    <w:name w:val="footer"/>
    <w:basedOn w:val="Normal"/>
    <w:link w:val="FooterChar"/>
    <w:uiPriority w:val="99"/>
    <w:unhideWhenUsed/>
    <w:rsid w:val="00A301D3"/>
    <w:pPr>
      <w:tabs>
        <w:tab w:val="center" w:pos="4680"/>
        <w:tab w:val="right" w:pos="9360"/>
      </w:tabs>
    </w:pPr>
  </w:style>
  <w:style w:type="character" w:customStyle="1" w:styleId="FooterChar">
    <w:name w:val="Footer Char"/>
    <w:basedOn w:val="DefaultParagraphFont"/>
    <w:link w:val="Footer"/>
    <w:uiPriority w:val="99"/>
    <w:rsid w:val="00A301D3"/>
    <w:rPr>
      <w:rFonts w:ascii="Tahoma" w:eastAsia="Tahoma" w:hAnsi="Tahoma" w:cs="Tahoma"/>
    </w:rPr>
  </w:style>
  <w:style w:type="paragraph" w:styleId="BalloonText">
    <w:name w:val="Balloon Text"/>
    <w:basedOn w:val="Normal"/>
    <w:link w:val="BalloonTextChar"/>
    <w:uiPriority w:val="99"/>
    <w:semiHidden/>
    <w:unhideWhenUsed/>
    <w:rsid w:val="009B4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03"/>
    <w:rPr>
      <w:rFonts w:ascii="Segoe UI" w:eastAsia="Tahoma" w:hAnsi="Segoe UI" w:cs="Segoe UI"/>
      <w:sz w:val="18"/>
      <w:szCs w:val="18"/>
    </w:rPr>
  </w:style>
  <w:style w:type="character" w:styleId="Hyperlink">
    <w:name w:val="Hyperlink"/>
    <w:basedOn w:val="DefaultParagraphFont"/>
    <w:uiPriority w:val="99"/>
    <w:unhideWhenUsed/>
    <w:rsid w:val="0010305B"/>
    <w:rPr>
      <w:color w:val="0000FF"/>
      <w:u w:val="single"/>
    </w:rPr>
  </w:style>
  <w:style w:type="character" w:customStyle="1" w:styleId="UnresolvedMention1">
    <w:name w:val="Unresolved Mention1"/>
    <w:basedOn w:val="DefaultParagraphFont"/>
    <w:uiPriority w:val="99"/>
    <w:semiHidden/>
    <w:unhideWhenUsed/>
    <w:rsid w:val="0010305B"/>
    <w:rPr>
      <w:color w:val="605E5C"/>
      <w:shd w:val="clear" w:color="auto" w:fill="E1DFDD"/>
    </w:rPr>
  </w:style>
  <w:style w:type="character" w:styleId="CommentReference">
    <w:name w:val="annotation reference"/>
    <w:basedOn w:val="DefaultParagraphFont"/>
    <w:uiPriority w:val="99"/>
    <w:semiHidden/>
    <w:unhideWhenUsed/>
    <w:rsid w:val="00C106C2"/>
    <w:rPr>
      <w:sz w:val="16"/>
      <w:szCs w:val="16"/>
    </w:rPr>
  </w:style>
  <w:style w:type="paragraph" w:styleId="CommentText">
    <w:name w:val="annotation text"/>
    <w:basedOn w:val="Normal"/>
    <w:link w:val="CommentTextChar"/>
    <w:uiPriority w:val="99"/>
    <w:semiHidden/>
    <w:unhideWhenUsed/>
    <w:rsid w:val="00C106C2"/>
    <w:rPr>
      <w:sz w:val="20"/>
      <w:szCs w:val="20"/>
    </w:rPr>
  </w:style>
  <w:style w:type="character" w:customStyle="1" w:styleId="CommentTextChar">
    <w:name w:val="Comment Text Char"/>
    <w:basedOn w:val="DefaultParagraphFont"/>
    <w:link w:val="CommentText"/>
    <w:uiPriority w:val="99"/>
    <w:semiHidden/>
    <w:rsid w:val="00C106C2"/>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C106C2"/>
    <w:rPr>
      <w:b/>
      <w:bCs/>
    </w:rPr>
  </w:style>
  <w:style w:type="character" w:customStyle="1" w:styleId="CommentSubjectChar">
    <w:name w:val="Comment Subject Char"/>
    <w:basedOn w:val="CommentTextChar"/>
    <w:link w:val="CommentSubject"/>
    <w:uiPriority w:val="99"/>
    <w:semiHidden/>
    <w:rsid w:val="00C106C2"/>
    <w:rPr>
      <w:rFonts w:ascii="Tahoma" w:eastAsia="Tahoma" w:hAnsi="Tahoma" w:cs="Tahoma"/>
      <w:b/>
      <w:bCs/>
      <w:sz w:val="20"/>
      <w:szCs w:val="20"/>
    </w:rPr>
  </w:style>
  <w:style w:type="character" w:styleId="UnresolvedMention">
    <w:name w:val="Unresolved Mention"/>
    <w:basedOn w:val="DefaultParagraphFont"/>
    <w:uiPriority w:val="99"/>
    <w:semiHidden/>
    <w:unhideWhenUsed/>
    <w:rsid w:val="007D3193"/>
    <w:rPr>
      <w:color w:val="605E5C"/>
      <w:shd w:val="clear" w:color="auto" w:fill="E1DFDD"/>
    </w:rPr>
  </w:style>
  <w:style w:type="paragraph" w:customStyle="1" w:styleId="Default">
    <w:name w:val="Default"/>
    <w:basedOn w:val="Normal"/>
    <w:rsid w:val="002E4AD8"/>
    <w:pPr>
      <w:widowControl/>
    </w:pPr>
    <w:rPr>
      <w:rFonts w:eastAsiaTheme="minorHAnsi"/>
      <w:color w:val="000000"/>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517548">
      <w:bodyDiv w:val="1"/>
      <w:marLeft w:val="0"/>
      <w:marRight w:val="0"/>
      <w:marTop w:val="0"/>
      <w:marBottom w:val="0"/>
      <w:divBdr>
        <w:top w:val="none" w:sz="0" w:space="0" w:color="auto"/>
        <w:left w:val="none" w:sz="0" w:space="0" w:color="auto"/>
        <w:bottom w:val="none" w:sz="0" w:space="0" w:color="auto"/>
        <w:right w:val="none" w:sz="0" w:space="0" w:color="auto"/>
      </w:divBdr>
    </w:div>
    <w:div w:id="1009068151">
      <w:bodyDiv w:val="1"/>
      <w:marLeft w:val="0"/>
      <w:marRight w:val="0"/>
      <w:marTop w:val="0"/>
      <w:marBottom w:val="0"/>
      <w:divBdr>
        <w:top w:val="none" w:sz="0" w:space="0" w:color="auto"/>
        <w:left w:val="none" w:sz="0" w:space="0" w:color="auto"/>
        <w:bottom w:val="none" w:sz="0" w:space="0" w:color="auto"/>
        <w:right w:val="none" w:sz="0" w:space="0" w:color="auto"/>
      </w:divBdr>
    </w:div>
    <w:div w:id="1300457193">
      <w:bodyDiv w:val="1"/>
      <w:marLeft w:val="0"/>
      <w:marRight w:val="0"/>
      <w:marTop w:val="0"/>
      <w:marBottom w:val="0"/>
      <w:divBdr>
        <w:top w:val="none" w:sz="0" w:space="0" w:color="auto"/>
        <w:left w:val="none" w:sz="0" w:space="0" w:color="auto"/>
        <w:bottom w:val="none" w:sz="0" w:space="0" w:color="auto"/>
        <w:right w:val="none" w:sz="0" w:space="0" w:color="auto"/>
      </w:divBdr>
    </w:div>
    <w:div w:id="202770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sw1998.ca" TargetMode="External"/><Relationship Id="rId13" Type="http://schemas.openxmlformats.org/officeDocument/2006/relationships/hyperlink" Target="mailto:Life_line@bellnet.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ay.hrandequity.utoronto.ca/ro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vicecanada.gc.ca/eng/online/mysca.shtml" TargetMode="External"/><Relationship Id="rId5" Type="http://schemas.openxmlformats.org/officeDocument/2006/relationships/footnotes" Target="footnotes.xml"/><Relationship Id="rId15" Type="http://schemas.openxmlformats.org/officeDocument/2006/relationships/hyperlink" Target="mailto:info@usw1998.ca" TargetMode="External"/><Relationship Id="rId10" Type="http://schemas.openxmlformats.org/officeDocument/2006/relationships/hyperlink" Target="https://www.canada.ca/en/services/benefits/ei/cerb-application.html" TargetMode="External"/><Relationship Id="rId4" Type="http://schemas.openxmlformats.org/officeDocument/2006/relationships/webSettings" Target="webSettings.xml"/><Relationship Id="rId9" Type="http://schemas.openxmlformats.org/officeDocument/2006/relationships/hyperlink" Target="https://www.canada.ca/en/services/benefits/ei/cerb-application/questions.html" TargetMode="External"/><Relationship Id="rId14" Type="http://schemas.openxmlformats.org/officeDocument/2006/relationships/hyperlink" Target="http://benefits.hrandequity.utoronto.ca/ef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Burke</dc:creator>
  <cp:lastModifiedBy>Jan Eichmanis</cp:lastModifiedBy>
  <cp:revision>2</cp:revision>
  <dcterms:created xsi:type="dcterms:W3CDTF">2020-06-04T15:31:00Z</dcterms:created>
  <dcterms:modified xsi:type="dcterms:W3CDTF">2020-06-04T15:31:00Z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Acrobat PDFMaker 19 for Word</vt:lpwstr>
  </property>
  <property fmtid="{D5CDD505-2E9C-101B-9397-08002B2CF9AE}" pid="4" name="LastSaved">
    <vt:filetime>2020-04-15T00:00:00Z</vt:filetime>
  </property>
</Properties>
</file>