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3BBD" w14:textId="77777777" w:rsidR="00030DFE" w:rsidRPr="00030DFE" w:rsidRDefault="00030DFE" w:rsidP="00D55E5F">
      <w:pPr>
        <w:pStyle w:val="HTMLPreformatted"/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30DFE"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  <w:t>February 4, 2022.</w:t>
      </w:r>
    </w:p>
    <w:p w14:paraId="2D26CE7D" w14:textId="77777777" w:rsidR="00030DFE" w:rsidRDefault="00030DFE" w:rsidP="00D55E5F">
      <w:pPr>
        <w:pStyle w:val="HTMLPreformatted"/>
        <w:rPr>
          <w:rStyle w:val="HTMLTypewriter"/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F9BAC1" w14:textId="582F6447" w:rsidR="00F63D3D" w:rsidRPr="00F63D3D" w:rsidRDefault="00F63D3D" w:rsidP="00D55E5F">
      <w:pPr>
        <w:pStyle w:val="HTMLPreformatted"/>
        <w:rPr>
          <w:rStyle w:val="HTMLTypewriter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D3D">
        <w:rPr>
          <w:rStyle w:val="HTMLTypewriter"/>
          <w:rFonts w:ascii="Times New Roman" w:eastAsia="Calibri" w:hAnsi="Times New Roman" w:cs="Times New Roman"/>
          <w:b/>
          <w:color w:val="000000"/>
          <w:sz w:val="24"/>
          <w:szCs w:val="24"/>
        </w:rPr>
        <w:t>Scheduling Bargaining Dates</w:t>
      </w:r>
    </w:p>
    <w:p w14:paraId="3170B27D" w14:textId="77777777" w:rsidR="00057833" w:rsidRDefault="00057833" w:rsidP="00D55E5F">
      <w:pPr>
        <w:pStyle w:val="HTMLPreformatted"/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3801AB9" w14:textId="77777777" w:rsidR="00AA138D" w:rsidRDefault="00D55E5F" w:rsidP="00D55E5F">
      <w:pPr>
        <w:pStyle w:val="HTMLPreformatted"/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Your negotiating team has sent the University </w:t>
      </w:r>
      <w:r w:rsidR="00AA138D"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  <w:t>ten</w:t>
      </w:r>
    </w:p>
    <w:p w14:paraId="5BAEA8B2" w14:textId="58B6542D" w:rsidR="00D55E5F" w:rsidRPr="00D55E5F" w:rsidRDefault="00D55E5F" w:rsidP="00D55E5F">
      <w:pPr>
        <w:pStyle w:val="HTMLPreformatted"/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dates when we are available for collective bargaining.  We are waiting for the University’s negotiators to confirm their availability. </w:t>
      </w:r>
    </w:p>
    <w:p w14:paraId="568A9432" w14:textId="0F9A1B4C" w:rsidR="00D55E5F" w:rsidRDefault="00D55E5F" w:rsidP="00D55E5F">
      <w:pPr>
        <w:pStyle w:val="HTMLPreformatted"/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615EF9A" w14:textId="0145E1E8" w:rsidR="00F63D3D" w:rsidRPr="00F63D3D" w:rsidRDefault="00F63D3D" w:rsidP="00D55E5F">
      <w:pPr>
        <w:pStyle w:val="HTMLPreformatted"/>
        <w:rPr>
          <w:rStyle w:val="HTMLTypewriter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D3D">
        <w:rPr>
          <w:rStyle w:val="HTMLTypewriter"/>
          <w:rFonts w:ascii="Times New Roman" w:eastAsia="Calibri" w:hAnsi="Times New Roman" w:cs="Times New Roman"/>
          <w:b/>
          <w:color w:val="000000"/>
          <w:sz w:val="24"/>
          <w:szCs w:val="24"/>
        </w:rPr>
        <w:t>The University’s Negotiating Committee</w:t>
      </w:r>
    </w:p>
    <w:p w14:paraId="76A4E22A" w14:textId="77777777" w:rsidR="00057833" w:rsidRDefault="00057833" w:rsidP="00D55E5F">
      <w:pPr>
        <w:pStyle w:val="xxmsolistparagraph"/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D6432B5" w14:textId="4E682BCF" w:rsidR="00D55E5F" w:rsidRPr="00D55E5F" w:rsidRDefault="00D55E5F" w:rsidP="00D55E5F">
      <w:pPr>
        <w:pStyle w:val="xxmsolistparagraph"/>
      </w:pPr>
      <w:r w:rsidRPr="00D55E5F">
        <w:rPr>
          <w:rStyle w:val="HTMLTypewriter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The members of the University's negotiating committee are Ray deSouza, Joanne Evans, Mary Ann McConkey, </w:t>
      </w:r>
      <w:r w:rsidRPr="00D55E5F">
        <w:t>Sarah Baello, Vikas Mehta alternating with Lyndon Nobre</w:t>
      </w:r>
      <w:r w:rsidR="00AA138D">
        <w:t xml:space="preserve"> and</w:t>
      </w:r>
      <w:r w:rsidRPr="00D55E5F">
        <w:t xml:space="preserve"> Kelley Castle alternating with Yvette Ali, with Anthony Yeung and Jennifer McMann in attendance on an as needed basis.</w:t>
      </w:r>
    </w:p>
    <w:p w14:paraId="27FA1CDA" w14:textId="77777777" w:rsidR="00D55E5F" w:rsidRPr="00D55E5F" w:rsidRDefault="00D55E5F" w:rsidP="00D55E5F">
      <w:pPr>
        <w:pStyle w:val="xxmsolistparagraph"/>
      </w:pPr>
    </w:p>
    <w:p w14:paraId="41319B88" w14:textId="77777777" w:rsidR="00D55E5F" w:rsidRPr="00D55E5F" w:rsidRDefault="00D55E5F" w:rsidP="00D55E5F">
      <w:pPr>
        <w:pStyle w:val="xxmsolistparagraph"/>
        <w:rPr>
          <w:b/>
          <w:bCs/>
        </w:rPr>
      </w:pPr>
      <w:r w:rsidRPr="00D55E5F">
        <w:rPr>
          <w:b/>
          <w:bCs/>
        </w:rPr>
        <w:t xml:space="preserve">More Negotiations </w:t>
      </w:r>
      <w:r w:rsidRPr="00D55E5F">
        <w:rPr>
          <w:rStyle w:val="HTMLTypewriter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Membership Consultation Meetings – </w:t>
      </w:r>
      <w:r w:rsidRPr="00D55E5F">
        <w:rPr>
          <w:b/>
          <w:bCs/>
        </w:rPr>
        <w:t>In Person, On Campus &amp; Indoors</w:t>
      </w:r>
    </w:p>
    <w:p w14:paraId="4B7E950D" w14:textId="77777777" w:rsidR="00057833" w:rsidRDefault="00057833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485218855"/>
    </w:p>
    <w:p w14:paraId="57527B52" w14:textId="2E8550EE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Several membership consultation meetings were held online last week. The USW negotiating team received useful input from members who attended the meetings and there was lots of lively discussion.  </w:t>
      </w:r>
    </w:p>
    <w:p w14:paraId="1251CE96" w14:textId="1A599271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The outdoor, on-campus meetings had to be postponed because of bad weather.  They are being replaced by indoor meetings </w:t>
      </w:r>
      <w:r w:rsidR="00AA138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on</w:t>
      </w: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Friday, February 4 and Saturday, February 5</w:t>
      </w:r>
      <w:r w:rsidR="00AA138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that are</w:t>
      </w:r>
      <w:r w:rsidR="006655C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now</w:t>
      </w:r>
      <w:r w:rsidR="00AA138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possible because of t</w:t>
      </w: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he recent loosening of public health restrictions</w:t>
      </w:r>
      <w:r w:rsidR="00AA138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 The details of the meetings are as follows:</w:t>
      </w:r>
    </w:p>
    <w:p w14:paraId="09569644" w14:textId="77777777" w:rsidR="00057833" w:rsidRDefault="00057833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D87431" w14:textId="15236140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Friday, February 4 from 11:00 a.m. to 2:00 p.m.</w:t>
      </w:r>
    </w:p>
    <w:p w14:paraId="12EE35CC" w14:textId="76E85B77" w:rsidR="00D55E5F" w:rsidRPr="00D55E5F" w:rsidRDefault="006427E9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Goldring Centre</w:t>
      </w:r>
      <w:r w:rsidR="00F97183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63D3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Room 148</w:t>
      </w:r>
    </w:p>
    <w:p w14:paraId="27D191F1" w14:textId="4DE9CBF3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B4AE19" w14:textId="77777777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Friday, February 4 from 5:30 to 6:30 p.m.</w:t>
      </w:r>
    </w:p>
    <w:p w14:paraId="3509F992" w14:textId="4B09E0D6" w:rsidR="00057833" w:rsidRPr="00D55E5F" w:rsidRDefault="00057833" w:rsidP="00057833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Goldring Centre</w:t>
      </w:r>
      <w:r w:rsidR="00F97183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Room 148</w:t>
      </w:r>
    </w:p>
    <w:p w14:paraId="7E5A7321" w14:textId="77777777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FFA7E1" w14:textId="77777777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Saturday, February 5 from 11:00 a.m. to 2:00 p.m.</w:t>
      </w:r>
    </w:p>
    <w:p w14:paraId="7CF8A6BC" w14:textId="55034E47" w:rsidR="00057833" w:rsidRPr="00D55E5F" w:rsidRDefault="00057833" w:rsidP="00057833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Goldring Centre</w:t>
      </w:r>
      <w:r w:rsidR="00F97183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Room 148</w:t>
      </w:r>
    </w:p>
    <w:p w14:paraId="675B94AD" w14:textId="77777777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63A297" w14:textId="3F1226CF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The meetings are scheduled so that members can participate while they are on their lunch break. </w:t>
      </w:r>
    </w:p>
    <w:p w14:paraId="6C614A5A" w14:textId="77777777" w:rsidR="00D55E5F" w:rsidRP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</w:p>
    <w:p w14:paraId="36F8E2CA" w14:textId="3667A52C" w:rsidR="006655CD" w:rsidRPr="006655CD" w:rsidRDefault="00D55E5F" w:rsidP="00D55E5F">
      <w:pPr>
        <w:pStyle w:val="HTMLPreformatted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Following the last consultation meeting, the negotiating team will finalize its language proposal document in anticipation of exchanging bargaining proposals with the University.</w:t>
      </w:r>
    </w:p>
    <w:p w14:paraId="68018157" w14:textId="77777777" w:rsidR="006655CD" w:rsidRDefault="006655CD" w:rsidP="00D55E5F">
      <w:pPr>
        <w:pStyle w:val="HTMLPreformatted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</w:p>
    <w:p w14:paraId="6C4D2444" w14:textId="77777777" w:rsidR="00F97183" w:rsidRDefault="00F97183" w:rsidP="00D55E5F">
      <w:pPr>
        <w:pStyle w:val="HTMLPreformatted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</w:p>
    <w:p w14:paraId="37D67896" w14:textId="77777777" w:rsidR="00F97183" w:rsidRDefault="00F97183" w:rsidP="00D55E5F">
      <w:pPr>
        <w:pStyle w:val="HTMLPreformatted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</w:p>
    <w:p w14:paraId="6A7A7506" w14:textId="77777777" w:rsidR="00F97183" w:rsidRDefault="00F97183" w:rsidP="00D55E5F">
      <w:pPr>
        <w:pStyle w:val="HTMLPreformatted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</w:p>
    <w:p w14:paraId="5DD1B72B" w14:textId="39DCE643" w:rsid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  <w:r w:rsidRPr="00D55E5F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>Bill 124 and the Damage Done</w:t>
      </w:r>
    </w:p>
    <w:p w14:paraId="1A7E9550" w14:textId="77777777" w:rsidR="00057833" w:rsidRDefault="00057833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256D25" w14:textId="23DBCC6E" w:rsidR="009E45CC" w:rsidRDefault="001C1F58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 w:rsidRPr="00F63D3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In November 2019</w:t>
      </w:r>
      <w:r w:rsidR="00F63D3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, the Conservative government’s Bill 124 became law.  Bill 124 lim</w:t>
      </w:r>
      <w:r w:rsidR="009233DA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F63D3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ts </w:t>
      </w:r>
      <w:r w:rsidR="009233DA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Ontario public service employees such as </w:t>
      </w:r>
      <w:r w:rsidR="006655C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us</w:t>
      </w:r>
      <w:r w:rsidR="00F63D3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33DA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to a maximum 1% across the board wage increase and to a maximum 1% increase to the total value of all other components of </w:t>
      </w:r>
      <w:r w:rsidR="006655CD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our</w:t>
      </w:r>
      <w:r w:rsidR="009233DA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overall compensation package.  </w:t>
      </w:r>
      <w:r w:rsidR="001B1587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Our Local is working with the International Union’s Research Department to calculate the highest </w:t>
      </w:r>
      <w:r w:rsidR="00DD3CAC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possible total </w:t>
      </w:r>
      <w:r w:rsidR="001B1587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value </w:t>
      </w:r>
      <w:r w:rsidR="00DD3CAC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for the non-wage monetary components of our collective agreement so that our associated </w:t>
      </w:r>
      <w:r w:rsidR="007F7020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bargaining </w:t>
      </w:r>
      <w:r w:rsidR="00DD3CAC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proposals can have the biggest</w:t>
      </w:r>
      <w:r w:rsidR="007F7020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D3CAC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7020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potential </w:t>
      </w:r>
      <w:r w:rsidR="00DD3CAC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positive impact</w:t>
      </w:r>
      <w:r w:rsidR="007F7020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D3CAC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374FAA4" w14:textId="49C0567F" w:rsidR="007F7020" w:rsidRDefault="007F7020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24BD36" w14:textId="1B80B3F8" w:rsidR="007F7020" w:rsidRDefault="007F7020" w:rsidP="007F7020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Movement through our USW </w:t>
      </w:r>
      <w:proofErr w:type="spellStart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paybands</w:t>
      </w:r>
      <w:proofErr w:type="spellEnd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is not impacted by Bill 124.  During the three years of wage restraint imposed on us by the Conservatives, USW members who are not at the top step of their </w:t>
      </w:r>
      <w:proofErr w:type="spellStart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payband</w:t>
      </w:r>
      <w:proofErr w:type="spellEnd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move up through their </w:t>
      </w:r>
      <w:proofErr w:type="spellStart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payband</w:t>
      </w:r>
      <w:proofErr w:type="spellEnd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steps as usual, leading them to receive a greater wage increase than the </w:t>
      </w:r>
      <w:proofErr w:type="gramStart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across the board</w:t>
      </w:r>
      <w:proofErr w:type="gramEnd"/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wage increase negotiated by the Union within the limit imposed by Bill 124.  Bill 124 also applies to university managers and professors.</w:t>
      </w:r>
      <w:r w:rsidR="008F1E58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Like USW members, </w:t>
      </w:r>
      <w:r w:rsidR="009123A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Vic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managers </w:t>
      </w:r>
      <w:r w:rsidR="009123A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who are not earning the top wage rate of their job class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can receive a greater than 1% wage increase while Bill 124 is in effect </w:t>
      </w:r>
      <w:r w:rsidR="008F1E58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with a move </w:t>
      </w:r>
      <w:r w:rsidR="009123A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up their </w:t>
      </w:r>
      <w:proofErr w:type="spellStart"/>
      <w:r w:rsidR="009123A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payband</w:t>
      </w:r>
      <w:proofErr w:type="spellEnd"/>
      <w:r w:rsidR="009123A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The same is true for professors who have not reached the top wage rate as determined by their movement through their Progression Through the Ranks system</w:t>
      </w:r>
      <w:r w:rsidR="009123A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A122EB0" w14:textId="77777777" w:rsidR="009E45CC" w:rsidRDefault="009E45CC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8A2B9C" w14:textId="1916CC00" w:rsidR="00C7468B" w:rsidRDefault="009E45CC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Bill</w:t>
      </w:r>
      <w:r w:rsidR="008F1E58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124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is in effect for the first three years </w:t>
      </w:r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following our July1, 2017 to June 30, 2020 c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ollective agreement.  In the first year </w:t>
      </w:r>
      <w:r w:rsidR="008F5C4B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our unit came under the influence of the legislation, we were able to negotiate the maximum 1% allowable wage increase.  </w:t>
      </w:r>
      <w:r w:rsidR="00907A53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There are n</w:t>
      </w:r>
      <w:r w:rsidR="008F5C4B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ow two more years in which the </w:t>
      </w:r>
      <w:r w:rsidR="00907A53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legislation blocks us from exercising our right to freely bargain with our employer.</w:t>
      </w:r>
    </w:p>
    <w:p w14:paraId="7CB531ED" w14:textId="4E493D12" w:rsidR="00907A53" w:rsidRDefault="00907A53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60644D" w14:textId="638282F7" w:rsidR="006427E9" w:rsidRDefault="00ED6E17" w:rsidP="00047A4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With the current level of </w:t>
      </w:r>
      <w:r w:rsidR="007F7020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economic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inflation, t</w:t>
      </w:r>
      <w:r w:rsidR="008D04FB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he damage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being </w:t>
      </w:r>
      <w:r w:rsidR="008D04FB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inflicted by Bill 124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s </w:t>
      </w:r>
      <w:r w:rsidR="007F7020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greatly </w:t>
      </w: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magnified. </w:t>
      </w:r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Our union and the broader Ontario </w:t>
      </w:r>
      <w:proofErr w:type="spellStart"/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labour</w:t>
      </w:r>
      <w:proofErr w:type="spellEnd"/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movement have been fighting the legislation since it was given royal assent, including </w:t>
      </w:r>
      <w:r w:rsidR="006427E9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joining</w:t>
      </w:r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other union</w:t>
      </w:r>
      <w:r w:rsidR="006427E9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047A4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in a</w:t>
      </w:r>
      <w:r w:rsidR="006427E9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Supreme Court challenge.</w:t>
      </w:r>
      <w:r w:rsidR="006A155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="006A155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Of course</w:t>
      </w:r>
      <w:proofErr w:type="gramEnd"/>
      <w:r w:rsidR="006A1552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there is the possibility of challenging Bill 124 at the ballot box this coming June.</w:t>
      </w:r>
    </w:p>
    <w:p w14:paraId="27AC9331" w14:textId="77777777" w:rsidR="006427E9" w:rsidRDefault="006427E9" w:rsidP="00047A4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AACC12" w14:textId="3080E06E" w:rsidR="00D55E5F" w:rsidRPr="006427E9" w:rsidRDefault="00047A4F" w:rsidP="00D55E5F">
      <w:pPr>
        <w:pStyle w:val="HTMLPreformatted"/>
        <w:rPr>
          <w:rStyle w:val="HTMLTypewriter"/>
          <w:rFonts w:ascii="Helvetica" w:hAnsi="Helvetica" w:cs="Times New Roman"/>
          <w:color w:val="20202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5E5F"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 xml:space="preserve">In solidarity, </w:t>
      </w:r>
    </w:p>
    <w:p w14:paraId="240296D1" w14:textId="5D37C21C" w:rsidR="00D55E5F" w:rsidRPr="00057833" w:rsidRDefault="00D55E5F" w:rsidP="00D55E5F"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  <w:sectPr w:rsidR="00D55E5F" w:rsidRPr="00057833" w:rsidSect="00057833">
          <w:headerReference w:type="default" r:id="rId6"/>
          <w:pgSz w:w="12240" w:h="20160" w:code="5"/>
          <w:pgMar w:top="1247" w:right="907" w:bottom="1247" w:left="907" w:header="720" w:footer="720" w:gutter="0"/>
          <w:cols w:num="2" w:sep="1" w:space="332"/>
          <w:docGrid w:linePitch="360"/>
        </w:sectPr>
      </w:pPr>
      <w:r w:rsidRPr="00D55E5F">
        <w:rPr>
          <w:rStyle w:val="HTMLTypewriter"/>
          <w:rFonts w:ascii="Times New Roman" w:hAnsi="Times New Roman" w:cs="Times New Roman"/>
          <w:bCs/>
          <w:color w:val="000000"/>
          <w:sz w:val="24"/>
          <w:szCs w:val="24"/>
        </w:rPr>
        <w:t>John Ankenman, Chris Greenwood, Wanda Hughes &amp; Mary Lou Scott</w:t>
      </w:r>
    </w:p>
    <w:p w14:paraId="126087C0" w14:textId="77777777" w:rsidR="00D55E5F" w:rsidRDefault="00D55E5F" w:rsidP="00D55E5F">
      <w:pPr>
        <w:pStyle w:val="HTMLPreformatted"/>
        <w:rPr>
          <w:rFonts w:ascii="Trebuchet MS" w:hAnsi="Trebuchet MS"/>
          <w:b/>
          <w:sz w:val="22"/>
          <w:szCs w:val="22"/>
          <w:lang w:val="en-CA"/>
        </w:rPr>
      </w:pPr>
    </w:p>
    <w:p w14:paraId="1C449097" w14:textId="77777777" w:rsidR="00D55E5F" w:rsidRDefault="00D55E5F" w:rsidP="00D55E5F"/>
    <w:p w14:paraId="1D4211E1" w14:textId="77777777" w:rsid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</w:pPr>
    </w:p>
    <w:bookmarkEnd w:id="0"/>
    <w:p w14:paraId="57929D36" w14:textId="77777777" w:rsidR="00D55E5F" w:rsidRDefault="00D55E5F" w:rsidP="00D55E5F">
      <w:pPr>
        <w:pStyle w:val="HTMLPreformatted"/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</w:pPr>
    </w:p>
    <w:sectPr w:rsidR="00D55E5F" w:rsidSect="00D55E5F">
      <w:pgSz w:w="12240" w:h="20160" w:code="5"/>
      <w:pgMar w:top="794" w:right="1304" w:bottom="794" w:left="1304" w:header="720" w:footer="720" w:gutter="0"/>
      <w:cols w:num="2" w:sep="1"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B76B" w14:textId="77777777" w:rsidR="00D7792D" w:rsidRDefault="00D7792D" w:rsidP="001C1F58">
      <w:r>
        <w:separator/>
      </w:r>
    </w:p>
  </w:endnote>
  <w:endnote w:type="continuationSeparator" w:id="0">
    <w:p w14:paraId="433CEC2B" w14:textId="77777777" w:rsidR="00D7792D" w:rsidRDefault="00D7792D" w:rsidP="001C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641A" w14:textId="77777777" w:rsidR="00D7792D" w:rsidRDefault="00D7792D" w:rsidP="001C1F58">
      <w:r>
        <w:separator/>
      </w:r>
    </w:p>
  </w:footnote>
  <w:footnote w:type="continuationSeparator" w:id="0">
    <w:p w14:paraId="4B1145A5" w14:textId="77777777" w:rsidR="00D7792D" w:rsidRDefault="00D7792D" w:rsidP="001C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7CC7" w14:textId="681AFA8D" w:rsidR="001C1F58" w:rsidRDefault="001C1F58">
    <w:pPr>
      <w:pStyle w:val="Header"/>
    </w:pPr>
  </w:p>
  <w:p w14:paraId="6E0AECAE" w14:textId="3426B9E9" w:rsidR="001C1F58" w:rsidRDefault="001C1F58">
    <w:pPr>
      <w:pStyle w:val="Header"/>
    </w:pPr>
  </w:p>
  <w:p w14:paraId="4CB6EC4C" w14:textId="2093F27B" w:rsidR="001C1F58" w:rsidRDefault="001C1F58">
    <w:pPr>
      <w:pStyle w:val="Header"/>
    </w:pPr>
  </w:p>
  <w:p w14:paraId="55FD2887" w14:textId="7D21F424" w:rsidR="001C1F58" w:rsidRDefault="001C1F58" w:rsidP="001C1F58">
    <w:pPr>
      <w:pStyle w:val="HTMLPreformatted"/>
      <w:rPr>
        <w:rStyle w:val="HTMLTypewriter"/>
        <w:rFonts w:ascii="Trebuchet MS" w:hAnsi="Trebuchet MS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95C0D" wp14:editId="356BA190">
          <wp:simplePos x="0" y="0"/>
          <wp:positionH relativeFrom="column">
            <wp:posOffset>2171700</wp:posOffset>
          </wp:positionH>
          <wp:positionV relativeFrom="paragraph">
            <wp:posOffset>-485140</wp:posOffset>
          </wp:positionV>
          <wp:extent cx="1533525" cy="723900"/>
          <wp:effectExtent l="0" t="0" r="952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899A8" w14:textId="77777777" w:rsidR="001C1F58" w:rsidRPr="00EF2AD4" w:rsidRDefault="001C1F58" w:rsidP="001C1F58">
    <w:pPr>
      <w:pStyle w:val="Header"/>
      <w:spacing w:before="240"/>
      <w:jc w:val="center"/>
      <w:rPr>
        <w:rFonts w:ascii="Arial Black" w:hAnsi="Arial Black"/>
        <w:b/>
        <w:spacing w:val="40"/>
        <w:sz w:val="61"/>
        <w:szCs w:val="61"/>
        <w:lang w:val="en-CA"/>
      </w:rPr>
    </w:pPr>
    <w:r w:rsidRPr="00EF2AD4">
      <w:rPr>
        <w:rFonts w:ascii="Arial Black" w:hAnsi="Arial Black"/>
        <w:b/>
        <w:spacing w:val="40"/>
        <w:sz w:val="61"/>
        <w:szCs w:val="61"/>
        <w:lang w:val="en-CA"/>
      </w:rPr>
      <w:t>Negotiations Update</w:t>
    </w:r>
  </w:p>
  <w:p w14:paraId="43521C64" w14:textId="16357F15" w:rsidR="001C1F58" w:rsidRDefault="001C1F58" w:rsidP="001C1F58">
    <w:pPr>
      <w:pStyle w:val="Header"/>
      <w:jc w:val="center"/>
      <w:rPr>
        <w:rFonts w:ascii="Arial Black" w:hAnsi="Arial Black"/>
        <w:b/>
        <w:spacing w:val="2"/>
        <w:sz w:val="33"/>
        <w:szCs w:val="33"/>
        <w:lang w:val="en-CA"/>
      </w:rPr>
    </w:pPr>
    <w:r w:rsidRPr="00EF2AD4">
      <w:rPr>
        <w:rFonts w:ascii="Arial Black" w:hAnsi="Arial Black"/>
        <w:b/>
        <w:spacing w:val="2"/>
        <w:sz w:val="33"/>
        <w:szCs w:val="33"/>
        <w:lang w:val="en-CA"/>
      </w:rPr>
      <w:t>USW Local 1998 - Victoria University Unit</w:t>
    </w:r>
  </w:p>
  <w:p w14:paraId="1D591848" w14:textId="77777777" w:rsidR="001C1F58" w:rsidRDefault="001C1F58" w:rsidP="001C1F58">
    <w:pPr>
      <w:pStyle w:val="Header"/>
      <w:jc w:val="center"/>
    </w:pPr>
  </w:p>
  <w:p w14:paraId="71941A42" w14:textId="77777777" w:rsidR="001C1F58" w:rsidRDefault="001C1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5F"/>
    <w:rsid w:val="00030DFE"/>
    <w:rsid w:val="00047A4F"/>
    <w:rsid w:val="00057833"/>
    <w:rsid w:val="001061C9"/>
    <w:rsid w:val="001227CD"/>
    <w:rsid w:val="001B1587"/>
    <w:rsid w:val="001C1F58"/>
    <w:rsid w:val="00424689"/>
    <w:rsid w:val="00516339"/>
    <w:rsid w:val="006427E9"/>
    <w:rsid w:val="006655CD"/>
    <w:rsid w:val="006A1552"/>
    <w:rsid w:val="007F7020"/>
    <w:rsid w:val="0080459D"/>
    <w:rsid w:val="00823D8D"/>
    <w:rsid w:val="008C611E"/>
    <w:rsid w:val="008D04FB"/>
    <w:rsid w:val="008F1E58"/>
    <w:rsid w:val="008F5C4B"/>
    <w:rsid w:val="00907A53"/>
    <w:rsid w:val="009123A2"/>
    <w:rsid w:val="009233DA"/>
    <w:rsid w:val="009E45CC"/>
    <w:rsid w:val="00AA138D"/>
    <w:rsid w:val="00BA7B38"/>
    <w:rsid w:val="00BB47D2"/>
    <w:rsid w:val="00C7468B"/>
    <w:rsid w:val="00D05E9B"/>
    <w:rsid w:val="00D55E5F"/>
    <w:rsid w:val="00D7792D"/>
    <w:rsid w:val="00DD3CAC"/>
    <w:rsid w:val="00E015DA"/>
    <w:rsid w:val="00ED6E17"/>
    <w:rsid w:val="00F63D3D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19B3"/>
  <w15:chartTrackingRefBased/>
  <w15:docId w15:val="{105C1A19-3610-4BAB-A0A1-BF69C8D6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D55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5E5F"/>
    <w:rPr>
      <w:rFonts w:ascii="Courier New" w:eastAsia="Times New Roman" w:hAnsi="Courier New" w:cs="Courier New"/>
      <w:sz w:val="20"/>
      <w:szCs w:val="20"/>
      <w:lang w:val="en-US"/>
    </w:rPr>
  </w:style>
  <w:style w:type="character" w:styleId="HTMLTypewriter">
    <w:name w:val="HTML Typewriter"/>
    <w:rsid w:val="00D55E5F"/>
    <w:rPr>
      <w:rFonts w:ascii="Courier New" w:eastAsia="Times New Roman" w:hAnsi="Courier New" w:cs="Courier New"/>
      <w:sz w:val="20"/>
      <w:szCs w:val="20"/>
    </w:rPr>
  </w:style>
  <w:style w:type="paragraph" w:customStyle="1" w:styleId="xxmsolistparagraph">
    <w:name w:val="x_xmsolistparagraph"/>
    <w:basedOn w:val="Normal"/>
    <w:rsid w:val="00D55E5F"/>
    <w:rPr>
      <w:rFonts w:eastAsia="Calibri"/>
      <w:lang w:val="en-CA" w:eastAsia="en-CA"/>
    </w:rPr>
  </w:style>
  <w:style w:type="paragraph" w:styleId="Header">
    <w:name w:val="header"/>
    <w:basedOn w:val="Normal"/>
    <w:link w:val="HeaderChar"/>
    <w:unhideWhenUsed/>
    <w:rsid w:val="001C1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7468B"/>
    <w:rPr>
      <w:color w:val="0000FF"/>
      <w:u w:val="single"/>
    </w:rPr>
  </w:style>
  <w:style w:type="paragraph" w:customStyle="1" w:styleId="xmsonormal">
    <w:name w:val="x_msonormal"/>
    <w:basedOn w:val="Normal"/>
    <w:rsid w:val="00C7468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CA" w:eastAsia="en-CA"/>
    </w:rPr>
  </w:style>
  <w:style w:type="character" w:styleId="Strong">
    <w:name w:val="Strong"/>
    <w:uiPriority w:val="22"/>
    <w:qFormat/>
    <w:rsid w:val="00C7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Ankenman</dc:creator>
  <cp:keywords/>
  <dc:description/>
  <cp:lastModifiedBy>John Ankenman</cp:lastModifiedBy>
  <cp:revision>2</cp:revision>
  <dcterms:created xsi:type="dcterms:W3CDTF">2022-03-17T13:55:00Z</dcterms:created>
  <dcterms:modified xsi:type="dcterms:W3CDTF">2022-03-17T13:55:00Z</dcterms:modified>
</cp:coreProperties>
</file>